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B51C" w14:textId="77777777" w:rsidR="00F15611" w:rsidRDefault="006E31C4">
      <w:pPr>
        <w:spacing w:after="203" w:line="259" w:lineRule="auto"/>
        <w:ind w:left="1561" w:firstLine="0"/>
        <w:jc w:val="left"/>
      </w:pPr>
      <w:r>
        <w:rPr>
          <w:rFonts w:ascii="Times New Roman" w:eastAsia="Times New Roman" w:hAnsi="Times New Roman" w:cs="Times New Roman"/>
          <w:sz w:val="20"/>
        </w:rPr>
        <w:t xml:space="preserve"> </w:t>
      </w:r>
      <w:r>
        <w:t xml:space="preserve"> </w:t>
      </w:r>
    </w:p>
    <w:p w14:paraId="1322E67D" w14:textId="77777777" w:rsidR="00F15611" w:rsidRDefault="006E31C4">
      <w:pPr>
        <w:spacing w:after="0" w:line="259" w:lineRule="auto"/>
        <w:ind w:left="2470" w:firstLine="0"/>
        <w:jc w:val="left"/>
      </w:pPr>
      <w:r>
        <w:rPr>
          <w:rFonts w:ascii="Times New Roman" w:eastAsia="Times New Roman" w:hAnsi="Times New Roman" w:cs="Times New Roman"/>
          <w:b/>
          <w:sz w:val="32"/>
          <w:u w:val="single" w:color="000000"/>
        </w:rPr>
        <w:t>CAHIER DES CONDITIONS DE VENTE</w:t>
      </w:r>
      <w:r>
        <w:rPr>
          <w:rFonts w:ascii="Times New Roman" w:eastAsia="Times New Roman" w:hAnsi="Times New Roman" w:cs="Times New Roman"/>
          <w:sz w:val="28"/>
        </w:rPr>
        <w:t xml:space="preserve"> </w:t>
      </w:r>
      <w:r>
        <w:rPr>
          <w:sz w:val="28"/>
          <w:vertAlign w:val="subscript"/>
        </w:rPr>
        <w:t xml:space="preserve"> </w:t>
      </w:r>
    </w:p>
    <w:p w14:paraId="3CF111CB"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07445E0F"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64D91999" w14:textId="2946F6EA" w:rsidR="00F15611" w:rsidRDefault="006E31C4">
      <w:pPr>
        <w:spacing w:after="3" w:line="258" w:lineRule="auto"/>
        <w:ind w:left="1556" w:right="119"/>
      </w:pPr>
      <w:r>
        <w:rPr>
          <w:rFonts w:ascii="Times New Roman" w:eastAsia="Times New Roman" w:hAnsi="Times New Roman" w:cs="Times New Roman"/>
          <w:sz w:val="24"/>
        </w:rPr>
        <w:t xml:space="preserve">CLAUSES ET CONDITIONS auxquelles seront adjugées à l'audience des Saisies Immobilières du Tribunal </w:t>
      </w:r>
      <w:r w:rsidR="00566B41">
        <w:rPr>
          <w:rFonts w:ascii="Times New Roman" w:eastAsia="Times New Roman" w:hAnsi="Times New Roman" w:cs="Times New Roman"/>
          <w:sz w:val="24"/>
        </w:rPr>
        <w:t>Judiciaire</w:t>
      </w:r>
      <w:r>
        <w:rPr>
          <w:rFonts w:ascii="Times New Roman" w:eastAsia="Times New Roman" w:hAnsi="Times New Roman" w:cs="Times New Roman"/>
          <w:sz w:val="24"/>
        </w:rPr>
        <w:t xml:space="preserve"> de </w:t>
      </w:r>
      <w:r w:rsidR="00566B41">
        <w:rPr>
          <w:rFonts w:ascii="Times New Roman" w:eastAsia="Times New Roman" w:hAnsi="Times New Roman" w:cs="Times New Roman"/>
          <w:sz w:val="24"/>
        </w:rPr>
        <w:t xml:space="preserve">SAINTES </w:t>
      </w:r>
      <w:r>
        <w:rPr>
          <w:rFonts w:ascii="Times New Roman" w:eastAsia="Times New Roman" w:hAnsi="Times New Roman" w:cs="Times New Roman"/>
          <w:sz w:val="24"/>
        </w:rPr>
        <w:t xml:space="preserve">siégeant au Palais de Justice de ladite ville, salle ordinaire desdites audiences, au plus offrant et dernier enchérisseur. </w:t>
      </w:r>
      <w:r>
        <w:t xml:space="preserve"> </w:t>
      </w:r>
    </w:p>
    <w:p w14:paraId="77B7EC9A"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65FCD0F8" w14:textId="77777777" w:rsidR="00F15611" w:rsidRDefault="006E31C4">
      <w:pPr>
        <w:spacing w:after="39" w:line="259" w:lineRule="auto"/>
        <w:ind w:left="1561" w:firstLine="0"/>
        <w:jc w:val="left"/>
      </w:pPr>
      <w:r>
        <w:rPr>
          <w:rFonts w:ascii="Times New Roman" w:eastAsia="Times New Roman" w:hAnsi="Times New Roman" w:cs="Times New Roman"/>
          <w:sz w:val="24"/>
        </w:rPr>
        <w:t xml:space="preserve"> </w:t>
      </w:r>
      <w:r>
        <w:t xml:space="preserve"> </w:t>
      </w:r>
    </w:p>
    <w:p w14:paraId="2EE9B235" w14:textId="77777777" w:rsidR="00F15611" w:rsidRDefault="006E31C4">
      <w:pPr>
        <w:pStyle w:val="Titre1"/>
      </w:pPr>
      <w:r>
        <w:t>SUR SAISIE IMMOBILIERE</w:t>
      </w:r>
      <w:r>
        <w:rPr>
          <w:sz w:val="24"/>
          <w:u w:val="none"/>
        </w:rPr>
        <w:t xml:space="preserve"> </w:t>
      </w:r>
      <w:r>
        <w:rPr>
          <w:u w:val="none"/>
        </w:rPr>
        <w:t xml:space="preserve"> </w:t>
      </w:r>
    </w:p>
    <w:p w14:paraId="5666553F"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2EE1425B" w14:textId="77777777" w:rsidR="00F15611" w:rsidRDefault="006E31C4">
      <w:pPr>
        <w:spacing w:after="41" w:line="259" w:lineRule="auto"/>
        <w:ind w:left="1561" w:firstLine="0"/>
        <w:jc w:val="left"/>
      </w:pPr>
      <w:r>
        <w:rPr>
          <w:rFonts w:ascii="Times New Roman" w:eastAsia="Times New Roman" w:hAnsi="Times New Roman" w:cs="Times New Roman"/>
          <w:sz w:val="24"/>
        </w:rPr>
        <w:t xml:space="preserve"> </w:t>
      </w:r>
      <w:r>
        <w:t xml:space="preserve"> </w:t>
      </w:r>
    </w:p>
    <w:p w14:paraId="12BB6930" w14:textId="77777777" w:rsidR="00F15611" w:rsidRDefault="006E31C4">
      <w:pPr>
        <w:spacing w:after="0" w:line="259" w:lineRule="auto"/>
        <w:ind w:left="1561" w:firstLine="0"/>
        <w:jc w:val="left"/>
      </w:pPr>
      <w:r>
        <w:rPr>
          <w:rFonts w:ascii="Times New Roman" w:eastAsia="Times New Roman" w:hAnsi="Times New Roman" w:cs="Times New Roman"/>
          <w:b/>
          <w:sz w:val="28"/>
          <w:u w:val="single" w:color="000000"/>
        </w:rPr>
        <w:t>EN UN LOT :</w:t>
      </w:r>
      <w:r>
        <w:rPr>
          <w:rFonts w:ascii="Times New Roman" w:eastAsia="Times New Roman" w:hAnsi="Times New Roman" w:cs="Times New Roman"/>
          <w:b/>
          <w:sz w:val="28"/>
        </w:rPr>
        <w:t xml:space="preserve">  </w:t>
      </w:r>
      <w:r>
        <w:rPr>
          <w:sz w:val="28"/>
          <w:vertAlign w:val="subscript"/>
        </w:rPr>
        <w:t xml:space="preserve"> </w:t>
      </w:r>
    </w:p>
    <w:p w14:paraId="3ABF1EE5" w14:textId="77777777" w:rsidR="00F15611" w:rsidRDefault="006E31C4">
      <w:pPr>
        <w:spacing w:after="65" w:line="259" w:lineRule="auto"/>
        <w:ind w:left="1561" w:firstLine="0"/>
        <w:jc w:val="left"/>
      </w:pPr>
      <w:r>
        <w:rPr>
          <w:rFonts w:ascii="Times New Roman" w:eastAsia="Times New Roman" w:hAnsi="Times New Roman" w:cs="Times New Roman"/>
          <w:b/>
          <w:sz w:val="20"/>
        </w:rPr>
        <w:t xml:space="preserve"> </w:t>
      </w:r>
      <w:r>
        <w:t xml:space="preserve"> </w:t>
      </w:r>
    </w:p>
    <w:p w14:paraId="75FB1B9C" w14:textId="75F207D4" w:rsidR="00BA7FEF" w:rsidRPr="00BA7FEF" w:rsidRDefault="00BA7FEF" w:rsidP="00BA7FEF">
      <w:pPr>
        <w:spacing w:after="3" w:line="258" w:lineRule="auto"/>
        <w:ind w:left="1556" w:right="119"/>
        <w:rPr>
          <w:rFonts w:ascii="Times New Roman" w:eastAsia="Times New Roman" w:hAnsi="Times New Roman" w:cs="Times New Roman"/>
          <w:sz w:val="24"/>
        </w:rPr>
      </w:pPr>
      <w:r w:rsidRPr="00BA7FEF">
        <w:rPr>
          <w:rFonts w:ascii="Times New Roman" w:eastAsia="Times New Roman" w:hAnsi="Times New Roman" w:cs="Times New Roman"/>
          <w:sz w:val="24"/>
        </w:rPr>
        <w:t>A PONS (17800</w:t>
      </w:r>
      <w:proofErr w:type="gramStart"/>
      <w:r w:rsidRPr="00BA7FEF">
        <w:rPr>
          <w:rFonts w:ascii="Times New Roman" w:eastAsia="Times New Roman" w:hAnsi="Times New Roman" w:cs="Times New Roman"/>
          <w:sz w:val="24"/>
        </w:rPr>
        <w:t xml:space="preserve">)  </w:t>
      </w:r>
      <w:bookmarkStart w:id="0" w:name="_Hlk104822616"/>
      <w:r w:rsidRPr="00BA7FEF">
        <w:rPr>
          <w:rFonts w:ascii="Times New Roman" w:eastAsia="Times New Roman" w:hAnsi="Times New Roman" w:cs="Times New Roman"/>
          <w:sz w:val="24"/>
        </w:rPr>
        <w:t>Lieudit</w:t>
      </w:r>
      <w:proofErr w:type="gramEnd"/>
      <w:r w:rsidRPr="00BA7FEF">
        <w:rPr>
          <w:rFonts w:ascii="Times New Roman" w:eastAsia="Times New Roman" w:hAnsi="Times New Roman" w:cs="Times New Roman"/>
          <w:sz w:val="24"/>
        </w:rPr>
        <w:t xml:space="preserve"> "La </w:t>
      </w:r>
      <w:proofErr w:type="spellStart"/>
      <w:r w:rsidRPr="00BA7FEF">
        <w:rPr>
          <w:rFonts w:ascii="Times New Roman" w:eastAsia="Times New Roman" w:hAnsi="Times New Roman" w:cs="Times New Roman"/>
          <w:sz w:val="24"/>
        </w:rPr>
        <w:t>Thibauderie</w:t>
      </w:r>
      <w:proofErr w:type="spellEnd"/>
      <w:r w:rsidRPr="00BA7FEF">
        <w:rPr>
          <w:rFonts w:ascii="Times New Roman" w:eastAsia="Times New Roman" w:hAnsi="Times New Roman" w:cs="Times New Roman"/>
          <w:sz w:val="24"/>
        </w:rPr>
        <w:t>"</w:t>
      </w:r>
      <w:bookmarkEnd w:id="0"/>
      <w:r>
        <w:rPr>
          <w:rFonts w:ascii="Times New Roman" w:eastAsia="Times New Roman" w:hAnsi="Times New Roman" w:cs="Times New Roman"/>
          <w:sz w:val="24"/>
        </w:rPr>
        <w:t xml:space="preserve"> : un </w:t>
      </w:r>
      <w:r w:rsidRPr="00BA7FEF">
        <w:rPr>
          <w:rFonts w:ascii="Times New Roman" w:eastAsia="Times New Roman" w:hAnsi="Times New Roman" w:cs="Times New Roman"/>
          <w:sz w:val="24"/>
        </w:rPr>
        <w:t xml:space="preserve">DOMAINE composé d’un </w:t>
      </w:r>
      <w:r>
        <w:rPr>
          <w:rFonts w:ascii="Times New Roman" w:eastAsia="Times New Roman" w:hAnsi="Times New Roman" w:cs="Times New Roman"/>
          <w:sz w:val="24"/>
        </w:rPr>
        <w:t>CHATEAU</w:t>
      </w:r>
      <w:r w:rsidR="004F5BDF">
        <w:rPr>
          <w:rFonts w:ascii="Times New Roman" w:eastAsia="Times New Roman" w:hAnsi="Times New Roman" w:cs="Times New Roman"/>
          <w:sz w:val="24"/>
        </w:rPr>
        <w:t xml:space="preserve"> du XIX</w:t>
      </w:r>
      <w:r w:rsidR="004F5BDF" w:rsidRPr="004F5BDF">
        <w:rPr>
          <w:rFonts w:ascii="Times New Roman" w:eastAsia="Times New Roman" w:hAnsi="Times New Roman" w:cs="Times New Roman"/>
          <w:sz w:val="24"/>
          <w:vertAlign w:val="superscript"/>
        </w:rPr>
        <w:t>ème</w:t>
      </w:r>
      <w:r w:rsidR="004F5BDF">
        <w:rPr>
          <w:rFonts w:ascii="Times New Roman" w:eastAsia="Times New Roman" w:hAnsi="Times New Roman" w:cs="Times New Roman"/>
          <w:sz w:val="24"/>
        </w:rPr>
        <w:t xml:space="preserve"> siècle</w:t>
      </w:r>
      <w:r>
        <w:rPr>
          <w:rFonts w:ascii="Times New Roman" w:eastAsia="Times New Roman" w:hAnsi="Times New Roman" w:cs="Times New Roman"/>
          <w:sz w:val="24"/>
        </w:rPr>
        <w:t xml:space="preserve">, </w:t>
      </w:r>
      <w:r w:rsidRPr="00BA7FEF">
        <w:rPr>
          <w:rFonts w:ascii="Times New Roman" w:eastAsia="Times New Roman" w:hAnsi="Times New Roman" w:cs="Times New Roman"/>
          <w:sz w:val="24"/>
        </w:rPr>
        <w:t xml:space="preserve">un pigeonnier, piscine et </w:t>
      </w:r>
      <w:proofErr w:type="spellStart"/>
      <w:r w:rsidRPr="00BA7FEF">
        <w:rPr>
          <w:rFonts w:ascii="Times New Roman" w:eastAsia="Times New Roman" w:hAnsi="Times New Roman" w:cs="Times New Roman"/>
          <w:sz w:val="24"/>
        </w:rPr>
        <w:t>pool-house</w:t>
      </w:r>
      <w:proofErr w:type="spellEnd"/>
      <w:r w:rsidRPr="00BA7FEF">
        <w:rPr>
          <w:rFonts w:ascii="Times New Roman" w:eastAsia="Times New Roman" w:hAnsi="Times New Roman" w:cs="Times New Roman"/>
          <w:sz w:val="24"/>
        </w:rPr>
        <w:t xml:space="preserve"> attenant et un grand parc</w:t>
      </w:r>
      <w:r>
        <w:rPr>
          <w:rFonts w:ascii="Times New Roman" w:eastAsia="Times New Roman" w:hAnsi="Times New Roman" w:cs="Times New Roman"/>
          <w:sz w:val="24"/>
        </w:rPr>
        <w:t>, et parcelle non bâtie.</w:t>
      </w:r>
    </w:p>
    <w:p w14:paraId="46FEAE3C" w14:textId="77777777" w:rsidR="000B6675" w:rsidRDefault="000B6675" w:rsidP="000B6675">
      <w:pPr>
        <w:spacing w:after="3" w:line="258" w:lineRule="auto"/>
        <w:ind w:left="1556" w:right="119"/>
      </w:pPr>
    </w:p>
    <w:p w14:paraId="7AFCF5F1" w14:textId="77777777" w:rsidR="00F15611" w:rsidRDefault="006E31C4">
      <w:pPr>
        <w:spacing w:after="0" w:line="374" w:lineRule="auto"/>
        <w:ind w:left="1561" w:right="7719" w:firstLine="0"/>
        <w:jc w:val="left"/>
      </w:pPr>
      <w:r>
        <w:rPr>
          <w:sz w:val="10"/>
        </w:rPr>
        <w:t xml:space="preserve"> </w:t>
      </w:r>
      <w:r>
        <w:t xml:space="preserve">  </w:t>
      </w:r>
    </w:p>
    <w:p w14:paraId="55741C0E"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62652884" w14:textId="77777777" w:rsidR="00F15611" w:rsidRDefault="006E31C4">
      <w:pPr>
        <w:pStyle w:val="Titre2"/>
        <w:spacing w:after="1"/>
        <w:ind w:left="1556"/>
        <w:jc w:val="left"/>
      </w:pPr>
      <w:r>
        <w:rPr>
          <w:rFonts w:ascii="Arial" w:eastAsia="Arial" w:hAnsi="Arial" w:cs="Arial"/>
          <w:u w:val="none"/>
        </w:rPr>
        <w:t xml:space="preserve">Aux requêtes, poursuites et diligences de </w:t>
      </w:r>
      <w:r>
        <w:rPr>
          <w:rFonts w:ascii="Arial" w:eastAsia="Arial" w:hAnsi="Arial" w:cs="Arial"/>
          <w:b w:val="0"/>
          <w:sz w:val="19"/>
          <w:u w:val="none"/>
        </w:rPr>
        <w:t xml:space="preserve"> </w:t>
      </w:r>
    </w:p>
    <w:p w14:paraId="31E677E3" w14:textId="77777777" w:rsidR="00BA7FEF" w:rsidRPr="00FD6FD6" w:rsidRDefault="00BA7FEF" w:rsidP="00BA7FEF">
      <w:pPr>
        <w:spacing w:after="0"/>
        <w:ind w:left="1546" w:right="146"/>
        <w:rPr>
          <w:rFonts w:ascii="Times New Roman" w:eastAsia="Times New Roman" w:hAnsi="Times New Roman" w:cs="Times New Roman"/>
          <w:sz w:val="24"/>
          <w:szCs w:val="24"/>
        </w:rPr>
      </w:pPr>
      <w:r w:rsidRPr="00FD6FD6">
        <w:rPr>
          <w:rFonts w:ascii="Times New Roman" w:eastAsia="Times New Roman" w:hAnsi="Times New Roman" w:cs="Times New Roman"/>
          <w:b/>
          <w:sz w:val="24"/>
          <w:szCs w:val="24"/>
        </w:rPr>
        <w:t>BNP PARIBAS PERSONAL FINANCE</w:t>
      </w:r>
      <w:r w:rsidRPr="00FD6FD6">
        <w:rPr>
          <w:rFonts w:ascii="Times New Roman" w:eastAsia="Times New Roman" w:hAnsi="Times New Roman" w:cs="Times New Roman"/>
          <w:sz w:val="24"/>
          <w:szCs w:val="24"/>
        </w:rPr>
        <w:t>, société anonyme au capital de 453 225 976 €, dont le siège social est situé 1 Boulevard Haussmann, 75009 Paris, immatriculée au RCS de Paris sous le numéro 542 097 902, représentée par son Président en exercice, domicilié en cette qualité audit siège</w:t>
      </w:r>
      <w:r>
        <w:rPr>
          <w:rFonts w:ascii="Times New Roman" w:hAnsi="Times New Roman" w:cs="Times New Roman"/>
          <w:sz w:val="24"/>
          <w:szCs w:val="24"/>
        </w:rPr>
        <w:t>.</w:t>
      </w:r>
    </w:p>
    <w:p w14:paraId="6E953F47" w14:textId="77777777" w:rsidR="00566B41" w:rsidRDefault="00566B41">
      <w:pPr>
        <w:spacing w:after="3" w:line="258" w:lineRule="auto"/>
        <w:ind w:left="1556" w:right="119"/>
        <w:rPr>
          <w:b/>
          <w:sz w:val="24"/>
        </w:rPr>
      </w:pPr>
    </w:p>
    <w:p w14:paraId="76904EB2" w14:textId="77777777" w:rsidR="00566B41" w:rsidRDefault="00566B41">
      <w:pPr>
        <w:spacing w:after="3" w:line="258" w:lineRule="auto"/>
        <w:ind w:left="1556" w:right="119"/>
        <w:rPr>
          <w:b/>
          <w:sz w:val="24"/>
        </w:rPr>
      </w:pPr>
    </w:p>
    <w:p w14:paraId="00DF986C" w14:textId="6EA978E8" w:rsidR="00F15611" w:rsidRDefault="006E31C4">
      <w:pPr>
        <w:spacing w:after="3" w:line="258" w:lineRule="auto"/>
        <w:ind w:left="1556" w:right="119"/>
      </w:pPr>
      <w:r>
        <w:rPr>
          <w:rFonts w:ascii="Times New Roman" w:eastAsia="Times New Roman" w:hAnsi="Times New Roman" w:cs="Times New Roman"/>
          <w:sz w:val="24"/>
        </w:rPr>
        <w:t xml:space="preserve">Ayant pour Avocat plaidant : Maître </w:t>
      </w:r>
      <w:proofErr w:type="gramStart"/>
      <w:r>
        <w:rPr>
          <w:rFonts w:ascii="Times New Roman" w:eastAsia="Times New Roman" w:hAnsi="Times New Roman" w:cs="Times New Roman"/>
          <w:sz w:val="24"/>
        </w:rPr>
        <w:t>Béatrice  LEOPOLD</w:t>
      </w:r>
      <w:proofErr w:type="gramEnd"/>
      <w:r>
        <w:rPr>
          <w:rFonts w:ascii="Times New Roman" w:eastAsia="Times New Roman" w:hAnsi="Times New Roman" w:cs="Times New Roman"/>
          <w:sz w:val="24"/>
        </w:rPr>
        <w:t xml:space="preserve"> COUTURIER </w:t>
      </w:r>
      <w:r>
        <w:t xml:space="preserve"> </w:t>
      </w:r>
    </w:p>
    <w:p w14:paraId="1CE71672" w14:textId="77777777" w:rsidR="00F15611" w:rsidRDefault="006E31C4">
      <w:pPr>
        <w:spacing w:after="3" w:line="258" w:lineRule="auto"/>
        <w:ind w:left="1556" w:right="119"/>
      </w:pPr>
      <w:proofErr w:type="gram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la SELARL PUGET  LEOPOLD COUTURIER   </w:t>
      </w:r>
      <w:r>
        <w:t xml:space="preserve"> </w:t>
      </w:r>
    </w:p>
    <w:p w14:paraId="6854C828" w14:textId="77777777" w:rsidR="00F15611" w:rsidRDefault="006E31C4">
      <w:pPr>
        <w:tabs>
          <w:tab w:val="center" w:pos="1906"/>
          <w:tab w:val="center" w:pos="3257"/>
          <w:tab w:val="center" w:pos="3968"/>
          <w:tab w:val="center" w:pos="4674"/>
          <w:tab w:val="center" w:pos="5672"/>
        </w:tabs>
        <w:spacing w:after="3" w:line="258"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24"/>
        </w:rPr>
        <w:t xml:space="preserve">Avocat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R 029 </w:t>
      </w:r>
      <w:r>
        <w:t xml:space="preserve"> </w:t>
      </w:r>
    </w:p>
    <w:p w14:paraId="178F8ECC" w14:textId="77777777" w:rsidR="00F15611" w:rsidRDefault="006E31C4">
      <w:pPr>
        <w:tabs>
          <w:tab w:val="center" w:pos="3399"/>
          <w:tab w:val="center" w:pos="7096"/>
        </w:tabs>
        <w:spacing w:after="3" w:line="258"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24"/>
        </w:rPr>
        <w:t>PARIS 9</w:t>
      </w:r>
      <w:proofErr w:type="gramStart"/>
      <w:r>
        <w:rPr>
          <w:rFonts w:ascii="Times New Roman" w:eastAsia="Times New Roman" w:hAnsi="Times New Roman" w:cs="Times New Roman"/>
          <w:sz w:val="24"/>
          <w:vertAlign w:val="superscript"/>
        </w:rPr>
        <w:t>ème</w:t>
      </w:r>
      <w:r>
        <w:rPr>
          <w:rFonts w:ascii="Times New Roman" w:eastAsia="Times New Roman" w:hAnsi="Times New Roman" w:cs="Times New Roman"/>
          <w:sz w:val="24"/>
        </w:rPr>
        <w:t>,  24</w:t>
      </w:r>
      <w:proofErr w:type="gramEnd"/>
      <w:r>
        <w:rPr>
          <w:rFonts w:ascii="Times New Roman" w:eastAsia="Times New Roman" w:hAnsi="Times New Roman" w:cs="Times New Roman"/>
          <w:sz w:val="24"/>
        </w:rPr>
        <w:t xml:space="preserve"> rue Godot de Mauroy   </w:t>
      </w:r>
      <w:r>
        <w:rPr>
          <w:rFonts w:ascii="Times New Roman" w:eastAsia="Times New Roman" w:hAnsi="Times New Roman" w:cs="Times New Roman"/>
          <w:sz w:val="24"/>
        </w:rPr>
        <w:tab/>
        <w:t xml:space="preserve">Tél. : 01 47 66 59 89  </w:t>
      </w:r>
    </w:p>
    <w:p w14:paraId="7965E53F" w14:textId="77777777" w:rsidR="00F15611" w:rsidRDefault="006E31C4">
      <w:pPr>
        <w:spacing w:after="0" w:line="259" w:lineRule="auto"/>
        <w:ind w:left="1561" w:firstLine="0"/>
        <w:jc w:val="left"/>
      </w:pPr>
      <w:r>
        <w:rPr>
          <w:rFonts w:ascii="Book Antiqua" w:eastAsia="Book Antiqua" w:hAnsi="Book Antiqua" w:cs="Book Antiqua"/>
        </w:rPr>
        <w:t xml:space="preserve">Mail : </w:t>
      </w:r>
      <w:r>
        <w:rPr>
          <w:rFonts w:ascii="Book Antiqua" w:eastAsia="Book Antiqua" w:hAnsi="Book Antiqua" w:cs="Book Antiqua"/>
          <w:color w:val="0000FF"/>
          <w:u w:val="single" w:color="0000FF"/>
        </w:rPr>
        <w:t>avocats@plcavocats.fr</w:t>
      </w:r>
      <w:r>
        <w:rPr>
          <w:rFonts w:ascii="Book Antiqua" w:eastAsia="Book Antiqua" w:hAnsi="Book Antiqua" w:cs="Book Antiqua"/>
        </w:rPr>
        <w:t xml:space="preserve">  </w:t>
      </w:r>
    </w:p>
    <w:p w14:paraId="5518AA7B" w14:textId="77777777" w:rsidR="00F15611" w:rsidRDefault="006E31C4">
      <w:pPr>
        <w:spacing w:after="15" w:line="259" w:lineRule="auto"/>
        <w:ind w:left="0" w:firstLine="0"/>
        <w:jc w:val="left"/>
      </w:pPr>
      <w:r>
        <w:t xml:space="preserve"> </w:t>
      </w:r>
    </w:p>
    <w:p w14:paraId="76D0FF8E" w14:textId="77777777" w:rsidR="00F15611" w:rsidRDefault="006E31C4">
      <w:pPr>
        <w:spacing w:after="5" w:line="259" w:lineRule="auto"/>
        <w:ind w:left="1556"/>
        <w:jc w:val="left"/>
      </w:pPr>
      <w:r>
        <w:rPr>
          <w:rFonts w:ascii="Times New Roman" w:eastAsia="Times New Roman" w:hAnsi="Times New Roman" w:cs="Times New Roman"/>
          <w:sz w:val="24"/>
          <w:u w:val="single" w:color="000000"/>
        </w:rPr>
        <w:t>Ayant pour Avocat postulant :</w:t>
      </w:r>
      <w:r>
        <w:rPr>
          <w:rFonts w:ascii="Times New Roman" w:eastAsia="Times New Roman" w:hAnsi="Times New Roman" w:cs="Times New Roman"/>
          <w:sz w:val="24"/>
        </w:rPr>
        <w:t xml:space="preserve"> </w:t>
      </w:r>
    </w:p>
    <w:p w14:paraId="7986C498" w14:textId="77777777" w:rsidR="00566B41" w:rsidRPr="00D83137" w:rsidRDefault="00566B41" w:rsidP="00566B41">
      <w:pPr>
        <w:pStyle w:val="Textepardfaut"/>
        <w:ind w:left="1546" w:right="288"/>
        <w:jc w:val="both"/>
        <w:rPr>
          <w:rFonts w:ascii="Arial" w:hAnsi="Arial" w:cs="Arial"/>
          <w:snapToGrid/>
          <w:sz w:val="22"/>
          <w:lang w:val="fr-FR"/>
        </w:rPr>
      </w:pPr>
      <w:r w:rsidRPr="008221EA">
        <w:rPr>
          <w:rFonts w:ascii="Arial" w:hAnsi="Arial" w:cs="Arial"/>
          <w:snapToGrid/>
          <w:sz w:val="22"/>
          <w:u w:val="single"/>
          <w:lang w:val="fr-FR"/>
        </w:rPr>
        <w:t>Maître Pierre BOISSEAU</w:t>
      </w:r>
      <w:r w:rsidRPr="008221EA">
        <w:rPr>
          <w:rFonts w:ascii="Arial" w:hAnsi="Arial" w:cs="Arial"/>
          <w:snapToGrid/>
          <w:sz w:val="22"/>
          <w:lang w:val="fr-FR"/>
        </w:rPr>
        <w:t xml:space="preserve"> membre de la SCP ROUDET-BOISSEAU-LEROY-DEVAINE-BOURDEAU-MOLLE</w:t>
      </w:r>
    </w:p>
    <w:p w14:paraId="423106CF" w14:textId="77777777" w:rsidR="00566B41" w:rsidRDefault="00566B41" w:rsidP="00566B41">
      <w:pPr>
        <w:pStyle w:val="Textepardfaut"/>
        <w:ind w:left="1546" w:right="288"/>
        <w:jc w:val="both"/>
        <w:rPr>
          <w:rFonts w:ascii="Arial" w:hAnsi="Arial" w:cs="Arial"/>
          <w:color w:val="000000"/>
          <w:sz w:val="22"/>
          <w:szCs w:val="22"/>
          <w:lang w:val="fr-FR"/>
        </w:rPr>
      </w:pPr>
      <w:r w:rsidRPr="00D83137">
        <w:rPr>
          <w:rFonts w:ascii="Arial" w:hAnsi="Arial" w:cs="Arial"/>
          <w:snapToGrid/>
          <w:sz w:val="22"/>
          <w:lang w:val="fr-FR"/>
        </w:rPr>
        <w:t>Avocat</w:t>
      </w:r>
      <w:r>
        <w:rPr>
          <w:rFonts w:ascii="Arial" w:hAnsi="Arial" w:cs="Arial"/>
          <w:snapToGrid/>
          <w:sz w:val="22"/>
          <w:lang w:val="fr-FR"/>
        </w:rPr>
        <w:t xml:space="preserve"> </w:t>
      </w:r>
      <w:r w:rsidRPr="00D83137">
        <w:rPr>
          <w:rFonts w:ascii="Arial" w:hAnsi="Arial" w:cs="Arial"/>
          <w:snapToGrid/>
          <w:sz w:val="22"/>
          <w:lang w:val="fr-FR"/>
        </w:rPr>
        <w:t>au</w:t>
      </w:r>
      <w:r>
        <w:rPr>
          <w:rFonts w:ascii="Arial" w:hAnsi="Arial" w:cs="Arial"/>
          <w:snapToGrid/>
          <w:sz w:val="22"/>
          <w:lang w:val="fr-FR"/>
        </w:rPr>
        <w:t xml:space="preserve"> B</w:t>
      </w:r>
      <w:r w:rsidRPr="00D83137">
        <w:rPr>
          <w:rFonts w:ascii="Arial" w:hAnsi="Arial" w:cs="Arial"/>
          <w:snapToGrid/>
          <w:sz w:val="22"/>
          <w:lang w:val="fr-FR"/>
        </w:rPr>
        <w:t>arreau</w:t>
      </w:r>
      <w:r>
        <w:rPr>
          <w:rFonts w:ascii="Arial" w:hAnsi="Arial" w:cs="Arial"/>
          <w:color w:val="000000"/>
          <w:sz w:val="22"/>
          <w:szCs w:val="22"/>
          <w:lang w:val="fr-FR"/>
        </w:rPr>
        <w:t xml:space="preserve"> de SAINTES </w:t>
      </w:r>
    </w:p>
    <w:p w14:paraId="6DDF1C52" w14:textId="77777777" w:rsidR="00566B41" w:rsidRPr="008221EA" w:rsidRDefault="00566B41" w:rsidP="00566B41">
      <w:pPr>
        <w:pStyle w:val="Textepardfaut"/>
        <w:ind w:left="1546" w:right="288"/>
        <w:jc w:val="both"/>
        <w:rPr>
          <w:rFonts w:ascii="Arial" w:hAnsi="Arial" w:cs="Arial"/>
          <w:snapToGrid/>
          <w:sz w:val="22"/>
          <w:lang w:val="fr-FR"/>
        </w:rPr>
      </w:pPr>
      <w:r w:rsidRPr="008221EA">
        <w:rPr>
          <w:rFonts w:ascii="Arial" w:hAnsi="Arial" w:cs="Arial"/>
          <w:snapToGrid/>
          <w:sz w:val="22"/>
          <w:lang w:val="fr-FR"/>
        </w:rPr>
        <w:t>87 Av</w:t>
      </w:r>
      <w:r>
        <w:rPr>
          <w:rFonts w:ascii="Arial" w:hAnsi="Arial" w:cs="Arial"/>
          <w:snapToGrid/>
          <w:sz w:val="22"/>
          <w:lang w:val="fr-FR"/>
        </w:rPr>
        <w:t>enue</w:t>
      </w:r>
      <w:r w:rsidRPr="008221EA">
        <w:rPr>
          <w:rFonts w:ascii="Arial" w:hAnsi="Arial" w:cs="Arial"/>
          <w:snapToGrid/>
          <w:sz w:val="22"/>
          <w:lang w:val="fr-FR"/>
        </w:rPr>
        <w:t xml:space="preserve"> </w:t>
      </w:r>
      <w:proofErr w:type="gramStart"/>
      <w:r w:rsidRPr="008221EA">
        <w:rPr>
          <w:rFonts w:ascii="Arial" w:hAnsi="Arial" w:cs="Arial"/>
          <w:snapToGrid/>
          <w:sz w:val="22"/>
          <w:lang w:val="fr-FR"/>
        </w:rPr>
        <w:t>Gambetta</w:t>
      </w:r>
      <w:r>
        <w:rPr>
          <w:rFonts w:ascii="Arial" w:hAnsi="Arial" w:cs="Arial"/>
          <w:snapToGrid/>
          <w:sz w:val="22"/>
          <w:lang w:val="fr-FR"/>
        </w:rPr>
        <w:t xml:space="preserve"> </w:t>
      </w:r>
      <w:r w:rsidRPr="008221EA">
        <w:rPr>
          <w:rFonts w:ascii="Arial" w:hAnsi="Arial" w:cs="Arial"/>
          <w:snapToGrid/>
          <w:sz w:val="22"/>
          <w:lang w:val="fr-FR"/>
        </w:rPr>
        <w:t xml:space="preserve"> 17100</w:t>
      </w:r>
      <w:proofErr w:type="gramEnd"/>
      <w:r w:rsidRPr="008221EA">
        <w:rPr>
          <w:rFonts w:ascii="Arial" w:hAnsi="Arial" w:cs="Arial"/>
          <w:snapToGrid/>
          <w:sz w:val="22"/>
          <w:lang w:val="fr-FR"/>
        </w:rPr>
        <w:t xml:space="preserve"> </w:t>
      </w:r>
      <w:r>
        <w:rPr>
          <w:rFonts w:ascii="Arial" w:hAnsi="Arial" w:cs="Arial"/>
          <w:snapToGrid/>
          <w:sz w:val="22"/>
          <w:lang w:val="fr-FR"/>
        </w:rPr>
        <w:t xml:space="preserve"> </w:t>
      </w:r>
      <w:r w:rsidRPr="008221EA">
        <w:rPr>
          <w:rFonts w:ascii="Arial" w:hAnsi="Arial" w:cs="Arial"/>
          <w:snapToGrid/>
          <w:sz w:val="22"/>
          <w:lang w:val="fr-FR"/>
        </w:rPr>
        <w:t>S</w:t>
      </w:r>
      <w:r>
        <w:rPr>
          <w:rFonts w:ascii="Arial" w:hAnsi="Arial" w:cs="Arial"/>
          <w:snapToGrid/>
          <w:sz w:val="22"/>
          <w:lang w:val="fr-FR"/>
        </w:rPr>
        <w:t>AINTES</w:t>
      </w:r>
    </w:p>
    <w:p w14:paraId="234E6FED" w14:textId="77777777" w:rsidR="00566B41" w:rsidRDefault="000C5A51" w:rsidP="00566B41">
      <w:pPr>
        <w:pStyle w:val="Textepardfaut"/>
        <w:ind w:left="1546" w:right="288"/>
        <w:jc w:val="both"/>
        <w:rPr>
          <w:rFonts w:ascii="Arial" w:hAnsi="Arial" w:cs="Arial"/>
          <w:snapToGrid/>
          <w:sz w:val="22"/>
          <w:lang w:val="fr-FR"/>
        </w:rPr>
      </w:pPr>
      <w:hyperlink r:id="rId7" w:history="1">
        <w:r w:rsidR="00566B41" w:rsidRPr="001F4BEB">
          <w:rPr>
            <w:rStyle w:val="Lienhypertexte"/>
            <w:rFonts w:eastAsia="Arial"/>
            <w:snapToGrid/>
            <w:sz w:val="22"/>
            <w:lang w:val="fr-FR"/>
          </w:rPr>
          <w:t>pboisseau.avocat@rbld.eu</w:t>
        </w:r>
      </w:hyperlink>
      <w:r w:rsidR="00566B41">
        <w:rPr>
          <w:rFonts w:ascii="Arial" w:hAnsi="Arial" w:cs="Arial"/>
          <w:snapToGrid/>
          <w:sz w:val="22"/>
          <w:lang w:val="fr-FR"/>
        </w:rPr>
        <w:t xml:space="preserve"> </w:t>
      </w:r>
    </w:p>
    <w:p w14:paraId="13288D93" w14:textId="77777777" w:rsidR="00566B41" w:rsidRPr="008221EA" w:rsidRDefault="00566B41" w:rsidP="00566B41">
      <w:pPr>
        <w:pStyle w:val="Textepardfaut"/>
        <w:ind w:left="1546" w:right="288"/>
        <w:jc w:val="both"/>
        <w:rPr>
          <w:rFonts w:ascii="Arial" w:hAnsi="Arial" w:cs="Arial"/>
          <w:snapToGrid/>
          <w:sz w:val="22"/>
          <w:lang w:val="fr-FR"/>
        </w:rPr>
      </w:pPr>
      <w:proofErr w:type="gramStart"/>
      <w:r>
        <w:rPr>
          <w:rFonts w:ascii="Arial" w:hAnsi="Arial" w:cs="Arial"/>
          <w:snapToGrid/>
          <w:sz w:val="22"/>
          <w:lang w:val="fr-FR"/>
        </w:rPr>
        <w:t>tél</w:t>
      </w:r>
      <w:proofErr w:type="gramEnd"/>
      <w:r>
        <w:rPr>
          <w:rFonts w:ascii="Arial" w:hAnsi="Arial" w:cs="Arial"/>
          <w:snapToGrid/>
          <w:sz w:val="22"/>
          <w:lang w:val="fr-FR"/>
        </w:rPr>
        <w:t xml:space="preserve"> : </w:t>
      </w:r>
      <w:r w:rsidRPr="008221EA">
        <w:rPr>
          <w:rFonts w:ascii="Arial" w:hAnsi="Arial" w:cs="Arial"/>
          <w:snapToGrid/>
          <w:sz w:val="22"/>
          <w:lang w:val="fr-FR"/>
        </w:rPr>
        <w:t>05.16.10.60.01</w:t>
      </w:r>
      <w:r>
        <w:rPr>
          <w:rFonts w:ascii="Arial" w:hAnsi="Arial" w:cs="Arial"/>
          <w:snapToGrid/>
          <w:sz w:val="22"/>
          <w:lang w:val="fr-FR"/>
        </w:rPr>
        <w:t xml:space="preserve"> </w:t>
      </w:r>
    </w:p>
    <w:p w14:paraId="58A30A68" w14:textId="77777777" w:rsidR="00F15611" w:rsidRDefault="006E31C4">
      <w:pPr>
        <w:spacing w:after="57" w:line="259" w:lineRule="auto"/>
        <w:ind w:left="1546" w:firstLine="0"/>
        <w:jc w:val="left"/>
      </w:pPr>
      <w:r>
        <w:t xml:space="preserve"> </w:t>
      </w:r>
    </w:p>
    <w:p w14:paraId="01D329E7" w14:textId="6C2D43AE" w:rsidR="00F15611" w:rsidRDefault="006E31C4">
      <w:pPr>
        <w:spacing w:after="3" w:line="258" w:lineRule="auto"/>
        <w:ind w:left="1556" w:right="119"/>
      </w:pPr>
      <w:r>
        <w:rPr>
          <w:rFonts w:ascii="Times New Roman" w:eastAsia="Times New Roman" w:hAnsi="Times New Roman" w:cs="Times New Roman"/>
          <w:sz w:val="24"/>
        </w:rPr>
        <w:t>L</w:t>
      </w:r>
      <w:r w:rsidR="000B6675">
        <w:rPr>
          <w:rFonts w:ascii="Times New Roman" w:eastAsia="Times New Roman" w:hAnsi="Times New Roman" w:cs="Times New Roman"/>
          <w:sz w:val="24"/>
        </w:rPr>
        <w:t>e</w:t>
      </w:r>
      <w:r>
        <w:rPr>
          <w:rFonts w:ascii="Times New Roman" w:eastAsia="Times New Roman" w:hAnsi="Times New Roman" w:cs="Times New Roman"/>
          <w:sz w:val="24"/>
        </w:rPr>
        <w:t xml:space="preserve">quel est constitué à l'effet d'occuper sur les présentes poursuites de Saisie Immobilière et leurs suites.  </w:t>
      </w:r>
    </w:p>
    <w:p w14:paraId="1CFB2889" w14:textId="4D487420" w:rsidR="00BA7FEF" w:rsidRDefault="006E31C4">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F9BBC6D" w14:textId="77777777" w:rsidR="00BA7FEF" w:rsidRDefault="00BA7FEF">
      <w:pPr>
        <w:spacing w:after="16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br w:type="page"/>
      </w:r>
    </w:p>
    <w:p w14:paraId="5EBE802F" w14:textId="77777777" w:rsidR="00F15611" w:rsidRDefault="00F15611">
      <w:pPr>
        <w:spacing w:after="0" w:line="259" w:lineRule="auto"/>
        <w:ind w:left="0" w:firstLine="0"/>
        <w:jc w:val="left"/>
      </w:pPr>
    </w:p>
    <w:p w14:paraId="6A4ECA4A" w14:textId="77777777" w:rsidR="00F15611" w:rsidRDefault="006E31C4">
      <w:pPr>
        <w:pStyle w:val="Titre2"/>
        <w:spacing w:after="253"/>
        <w:ind w:left="1426" w:right="8"/>
      </w:pPr>
      <w:r>
        <w:t>ENONCIATIONS PRELIMINAIRES</w:t>
      </w:r>
      <w:r>
        <w:rPr>
          <w:u w:val="none"/>
        </w:rPr>
        <w:t xml:space="preserve"> </w:t>
      </w:r>
      <w:r>
        <w:rPr>
          <w:rFonts w:ascii="Arial" w:eastAsia="Arial" w:hAnsi="Arial" w:cs="Arial"/>
          <w:sz w:val="21"/>
          <w:u w:val="none"/>
        </w:rPr>
        <w:t xml:space="preserve"> </w:t>
      </w:r>
    </w:p>
    <w:p w14:paraId="6BB36467" w14:textId="77777777" w:rsidR="00F15611" w:rsidRDefault="006E31C4">
      <w:pPr>
        <w:pStyle w:val="Titre3"/>
        <w:spacing w:after="4" w:line="255" w:lineRule="auto"/>
        <w:ind w:left="1556" w:right="110"/>
        <w:jc w:val="both"/>
      </w:pPr>
      <w:r>
        <w:rPr>
          <w:rFonts w:ascii="Times New Roman" w:eastAsia="Times New Roman" w:hAnsi="Times New Roman" w:cs="Times New Roman"/>
          <w:sz w:val="24"/>
        </w:rPr>
        <w:t xml:space="preserve">EN VERTU </w:t>
      </w:r>
      <w:r>
        <w:t xml:space="preserve"> </w:t>
      </w:r>
    </w:p>
    <w:p w14:paraId="5C1FB65B" w14:textId="77777777"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p>
    <w:p w14:paraId="7DDDE7B1" w14:textId="14E4ED59" w:rsidR="00BA7FEF" w:rsidRPr="00BA7FEF" w:rsidRDefault="006E31C4" w:rsidP="00BA7FEF">
      <w:pPr>
        <w:spacing w:after="3" w:line="258" w:lineRule="auto"/>
        <w:ind w:left="1556" w:right="428"/>
        <w:rPr>
          <w:rFonts w:ascii="Times New Roman" w:eastAsia="Times New Roman" w:hAnsi="Times New Roman" w:cs="Times New Roman"/>
          <w:sz w:val="24"/>
        </w:rPr>
      </w:pPr>
      <w:proofErr w:type="gramStart"/>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la copie dûment en forme exécutoire d'un acte reçu en date du </w:t>
      </w:r>
      <w:r w:rsidR="00BA7FEF" w:rsidRPr="00BA7FEF">
        <w:rPr>
          <w:rFonts w:ascii="Times New Roman" w:eastAsia="Times New Roman" w:hAnsi="Times New Roman" w:cs="Times New Roman"/>
          <w:sz w:val="24"/>
        </w:rPr>
        <w:t>10/03/2007 reçu par Me Jean-Paul BIAIS, notaire à Saintes (17), contenant prêt par l’UNION DE CREDIT POUR LE BATIMENT (UCB), aux droits de laquelle vient aujourd’hui BNP PARIBAS PERSONAL FINANCE, d’un montant en principal de 500 000 € à M. Mark Charles LOWE et à Mme Véronique Inès Simone THIBERT.</w:t>
      </w:r>
    </w:p>
    <w:p w14:paraId="6AB005DD" w14:textId="77777777" w:rsidR="00BA7FEF" w:rsidRPr="00566B41" w:rsidRDefault="00BA7FEF" w:rsidP="00566B41">
      <w:pPr>
        <w:spacing w:after="3" w:line="258" w:lineRule="auto"/>
        <w:ind w:left="1556" w:right="428"/>
        <w:rPr>
          <w:rFonts w:ascii="Times New Roman" w:eastAsia="Times New Roman" w:hAnsi="Times New Roman" w:cs="Times New Roman"/>
          <w:sz w:val="24"/>
        </w:rPr>
      </w:pPr>
    </w:p>
    <w:p w14:paraId="6B133681" w14:textId="77777777" w:rsidR="00D37D9F" w:rsidRDefault="006E31C4" w:rsidP="00566B41">
      <w:pPr>
        <w:spacing w:after="4" w:line="255" w:lineRule="auto"/>
        <w:ind w:left="1556" w:right="110"/>
        <w:rPr>
          <w:rFonts w:ascii="Times New Roman" w:eastAsia="Times New Roman" w:hAnsi="Times New Roman" w:cs="Times New Roman"/>
          <w:b/>
          <w:sz w:val="24"/>
        </w:rPr>
      </w:pPr>
      <w:r>
        <w:rPr>
          <w:rFonts w:ascii="Times New Roman" w:eastAsia="Times New Roman" w:hAnsi="Times New Roman" w:cs="Times New Roman"/>
          <w:b/>
          <w:sz w:val="24"/>
        </w:rPr>
        <w:t>Le poursuivant sus dénommé et domicilié, a, suivant acte</w:t>
      </w:r>
      <w:r w:rsidR="00D37D9F">
        <w:rPr>
          <w:rFonts w:ascii="Times New Roman" w:eastAsia="Times New Roman" w:hAnsi="Times New Roman" w:cs="Times New Roman"/>
          <w:b/>
          <w:sz w:val="24"/>
        </w:rPr>
        <w:t>s</w:t>
      </w:r>
      <w:r>
        <w:rPr>
          <w:rFonts w:ascii="Times New Roman" w:eastAsia="Times New Roman" w:hAnsi="Times New Roman" w:cs="Times New Roman"/>
          <w:b/>
          <w:sz w:val="24"/>
        </w:rPr>
        <w:t xml:space="preserve"> de</w:t>
      </w:r>
      <w:r w:rsidR="00D37D9F">
        <w:rPr>
          <w:rFonts w:ascii="Times New Roman" w:eastAsia="Times New Roman" w:hAnsi="Times New Roman" w:cs="Times New Roman"/>
          <w:b/>
          <w:sz w:val="24"/>
        </w:rPr>
        <w:t> :</w:t>
      </w:r>
    </w:p>
    <w:p w14:paraId="4D2347B6" w14:textId="77777777" w:rsidR="00D37D9F" w:rsidRPr="00574F6E" w:rsidRDefault="00D37D9F" w:rsidP="00566B41">
      <w:pPr>
        <w:spacing w:after="4" w:line="255" w:lineRule="auto"/>
        <w:ind w:left="1556" w:right="110"/>
        <w:rPr>
          <w:rFonts w:ascii="Times New Roman" w:eastAsia="Times New Roman" w:hAnsi="Times New Roman" w:cs="Times New Roman"/>
          <w:b/>
          <w:sz w:val="10"/>
          <w:szCs w:val="10"/>
        </w:rPr>
      </w:pPr>
    </w:p>
    <w:p w14:paraId="4E0F1F5F" w14:textId="4C680E01" w:rsidR="00F15611" w:rsidRDefault="00D37D9F" w:rsidP="00566B41">
      <w:pPr>
        <w:spacing w:after="4" w:line="255" w:lineRule="auto"/>
        <w:ind w:left="1556" w:right="110"/>
      </w:pPr>
      <w:r>
        <w:rPr>
          <w:rFonts w:ascii="Times New Roman" w:eastAsia="Times New Roman" w:hAnsi="Times New Roman" w:cs="Times New Roman"/>
          <w:b/>
          <w:sz w:val="24"/>
        </w:rPr>
        <w:t xml:space="preserve">I- </w:t>
      </w:r>
      <w:r w:rsidR="006E31C4">
        <w:rPr>
          <w:rFonts w:ascii="Times New Roman" w:eastAsia="Times New Roman" w:hAnsi="Times New Roman" w:cs="Times New Roman"/>
          <w:b/>
          <w:sz w:val="24"/>
        </w:rPr>
        <w:t>Maître</w:t>
      </w:r>
      <w:r w:rsidR="00566B41">
        <w:rPr>
          <w:rFonts w:ascii="Times New Roman" w:eastAsia="Times New Roman" w:hAnsi="Times New Roman" w:cs="Times New Roman"/>
          <w:b/>
          <w:sz w:val="24"/>
        </w:rPr>
        <w:t xml:space="preserve"> </w:t>
      </w:r>
      <w:r w:rsidRPr="00D37D9F">
        <w:rPr>
          <w:rFonts w:ascii="Times New Roman" w:eastAsia="Times New Roman" w:hAnsi="Times New Roman" w:cs="Times New Roman"/>
          <w:b/>
          <w:sz w:val="24"/>
        </w:rPr>
        <w:t>PAILLES, Huissier de Justice associé à BORDEAUX (33)</w:t>
      </w:r>
      <w:r w:rsidR="006E31C4">
        <w:rPr>
          <w:rFonts w:ascii="Times New Roman" w:eastAsia="Times New Roman" w:hAnsi="Times New Roman" w:cs="Times New Roman"/>
          <w:b/>
          <w:sz w:val="24"/>
        </w:rPr>
        <w:t xml:space="preserve">, en date du </w:t>
      </w:r>
      <w:r>
        <w:rPr>
          <w:rFonts w:ascii="Times New Roman" w:eastAsia="Times New Roman" w:hAnsi="Times New Roman" w:cs="Times New Roman"/>
          <w:b/>
          <w:sz w:val="24"/>
        </w:rPr>
        <w:t>03 JUIN 2022</w:t>
      </w:r>
      <w:r w:rsidR="006E31C4">
        <w:rPr>
          <w:rFonts w:ascii="Times New Roman" w:eastAsia="Times New Roman" w:hAnsi="Times New Roman" w:cs="Times New Roman"/>
          <w:b/>
          <w:sz w:val="24"/>
        </w:rPr>
        <w:t xml:space="preserve"> fait signifier commandement valant saisie immobilière, à :</w:t>
      </w:r>
      <w:r w:rsidR="006E31C4">
        <w:rPr>
          <w:rFonts w:ascii="Times New Roman" w:eastAsia="Times New Roman" w:hAnsi="Times New Roman" w:cs="Times New Roman"/>
          <w:sz w:val="24"/>
        </w:rPr>
        <w:t xml:space="preserve"> </w:t>
      </w:r>
      <w:r w:rsidR="006E31C4">
        <w:t xml:space="preserve"> </w:t>
      </w:r>
    </w:p>
    <w:p w14:paraId="6F04E509" w14:textId="78EBDE78" w:rsidR="00BA7FEF" w:rsidRPr="00D37D9F" w:rsidRDefault="006E31C4" w:rsidP="00D37D9F">
      <w:pPr>
        <w:spacing w:after="0" w:line="259" w:lineRule="auto"/>
        <w:ind w:left="0" w:firstLine="0"/>
        <w:jc w:val="left"/>
        <w:rPr>
          <w:sz w:val="10"/>
          <w:szCs w:val="10"/>
        </w:rPr>
      </w:pPr>
      <w:r w:rsidRPr="00D37D9F">
        <w:rPr>
          <w:b/>
          <w:sz w:val="10"/>
          <w:szCs w:val="10"/>
        </w:rPr>
        <w:t xml:space="preserve"> </w:t>
      </w:r>
      <w:r w:rsidRPr="00D37D9F">
        <w:rPr>
          <w:sz w:val="10"/>
          <w:szCs w:val="10"/>
        </w:rPr>
        <w:t xml:space="preserve"> </w:t>
      </w:r>
    </w:p>
    <w:p w14:paraId="29D38813" w14:textId="1C769F72" w:rsidR="00BA7FEF" w:rsidRPr="00FD6FD6" w:rsidRDefault="00D37D9F" w:rsidP="00D37D9F">
      <w:pPr>
        <w:spacing w:after="0"/>
        <w:ind w:left="1701"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A7FEF" w:rsidRPr="00FD6FD6">
        <w:rPr>
          <w:rFonts w:ascii="Times New Roman" w:eastAsia="Times New Roman" w:hAnsi="Times New Roman" w:cs="Times New Roman"/>
          <w:b/>
          <w:bCs/>
          <w:sz w:val="24"/>
          <w:szCs w:val="24"/>
        </w:rPr>
        <w:t xml:space="preserve">Madame </w:t>
      </w:r>
      <w:r w:rsidR="00BA7FEF" w:rsidRPr="006C0AE6">
        <w:rPr>
          <w:rFonts w:ascii="Times New Roman" w:eastAsia="Times New Roman" w:hAnsi="Times New Roman" w:cs="Times New Roman"/>
          <w:b/>
          <w:bCs/>
          <w:sz w:val="24"/>
          <w:szCs w:val="24"/>
        </w:rPr>
        <w:t>Véronique Inès Simone THIBERT</w:t>
      </w:r>
      <w:r w:rsidR="00BA7FEF" w:rsidRPr="00FD6FD6">
        <w:rPr>
          <w:rFonts w:ascii="Times New Roman" w:eastAsia="Times New Roman" w:hAnsi="Times New Roman" w:cs="Times New Roman"/>
          <w:b/>
          <w:bCs/>
          <w:sz w:val="24"/>
          <w:szCs w:val="24"/>
        </w:rPr>
        <w:t xml:space="preserve">, </w:t>
      </w:r>
      <w:r w:rsidR="00BA7FEF" w:rsidRPr="00FD6FD6">
        <w:rPr>
          <w:rFonts w:ascii="Times New Roman" w:eastAsia="Times New Roman" w:hAnsi="Times New Roman" w:cs="Times New Roman"/>
          <w:sz w:val="24"/>
          <w:szCs w:val="24"/>
        </w:rPr>
        <w:t xml:space="preserve">née à </w:t>
      </w:r>
      <w:r w:rsidR="00BA7FEF">
        <w:rPr>
          <w:rFonts w:ascii="Times New Roman" w:eastAsia="Times New Roman" w:hAnsi="Times New Roman" w:cs="Times New Roman"/>
          <w:sz w:val="24"/>
          <w:szCs w:val="24"/>
        </w:rPr>
        <w:t xml:space="preserve">Paris (75020) le 21/11/1970, </w:t>
      </w:r>
      <w:r w:rsidR="00BA7FEF" w:rsidRPr="00FD6FD6">
        <w:rPr>
          <w:rFonts w:ascii="Times New Roman" w:eastAsia="Times New Roman" w:hAnsi="Times New Roman" w:cs="Times New Roman"/>
          <w:sz w:val="24"/>
          <w:szCs w:val="24"/>
        </w:rPr>
        <w:t xml:space="preserve">de nationalité </w:t>
      </w:r>
      <w:r w:rsidR="00BA7FEF">
        <w:rPr>
          <w:rFonts w:ascii="Times New Roman" w:eastAsia="Times New Roman" w:hAnsi="Times New Roman" w:cs="Times New Roman"/>
          <w:sz w:val="24"/>
          <w:szCs w:val="24"/>
        </w:rPr>
        <w:t>française</w:t>
      </w:r>
      <w:r w:rsidR="00BA7FEF">
        <w:rPr>
          <w:rFonts w:ascii="Times New Roman" w:hAnsi="Times New Roman" w:cs="Times New Roman"/>
          <w:sz w:val="24"/>
          <w:szCs w:val="24"/>
        </w:rPr>
        <w:t>,</w:t>
      </w:r>
    </w:p>
    <w:p w14:paraId="331819D8" w14:textId="77777777" w:rsidR="00BA7FEF" w:rsidRPr="00FD6FD6" w:rsidRDefault="00BA7FEF" w:rsidP="00D37D9F">
      <w:pPr>
        <w:spacing w:after="0"/>
        <w:rPr>
          <w:rFonts w:ascii="Times New Roman" w:eastAsia="Times New Roman" w:hAnsi="Times New Roman" w:cs="Times New Roman"/>
          <w:sz w:val="24"/>
          <w:szCs w:val="24"/>
        </w:rPr>
      </w:pPr>
      <w:r w:rsidRPr="00FD6FD6">
        <w:rPr>
          <w:rFonts w:ascii="Times New Roman" w:eastAsia="Times New Roman" w:hAnsi="Times New Roman" w:cs="Times New Roman"/>
          <w:sz w:val="24"/>
          <w:szCs w:val="24"/>
        </w:rPr>
        <w:t>Demeurant</w:t>
      </w:r>
      <w:r>
        <w:rPr>
          <w:rFonts w:ascii="Times New Roman" w:hAnsi="Times New Roman" w:cs="Times New Roman"/>
          <w:sz w:val="24"/>
          <w:szCs w:val="24"/>
        </w:rPr>
        <w:t xml:space="preserve"> : </w:t>
      </w:r>
      <w:r>
        <w:rPr>
          <w:rFonts w:ascii="Times New Roman" w:eastAsia="Times New Roman" w:hAnsi="Times New Roman" w:cs="Times New Roman"/>
          <w:sz w:val="24"/>
          <w:szCs w:val="24"/>
        </w:rPr>
        <w:t xml:space="preserve">40 Cours de la </w:t>
      </w:r>
      <w:proofErr w:type="gramStart"/>
      <w:r>
        <w:rPr>
          <w:rFonts w:ascii="Times New Roman" w:eastAsia="Times New Roman" w:hAnsi="Times New Roman" w:cs="Times New Roman"/>
          <w:sz w:val="24"/>
          <w:szCs w:val="24"/>
        </w:rPr>
        <w:t>Martinique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33000</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BORDEAUX</w:t>
      </w:r>
    </w:p>
    <w:p w14:paraId="0027A816" w14:textId="32E2D105" w:rsidR="00F15611" w:rsidRDefault="00F15611" w:rsidP="00BA7FEF">
      <w:pPr>
        <w:spacing w:after="62" w:line="259" w:lineRule="auto"/>
        <w:ind w:left="1843" w:firstLine="0"/>
        <w:jc w:val="left"/>
      </w:pPr>
    </w:p>
    <w:p w14:paraId="73B27A1E" w14:textId="1377E07D" w:rsidR="00D37D9F" w:rsidRDefault="00D37D9F" w:rsidP="00D37D9F">
      <w:pPr>
        <w:spacing w:after="4" w:line="255" w:lineRule="auto"/>
        <w:ind w:left="1556" w:right="110"/>
      </w:pPr>
      <w:r>
        <w:rPr>
          <w:rFonts w:ascii="Times New Roman" w:eastAsia="Times New Roman" w:hAnsi="Times New Roman" w:cs="Times New Roman"/>
          <w:b/>
          <w:sz w:val="24"/>
        </w:rPr>
        <w:t>II- Maître LETELLIER,</w:t>
      </w:r>
      <w:r w:rsidRPr="00D37D9F">
        <w:rPr>
          <w:rFonts w:ascii="Times New Roman" w:eastAsia="Times New Roman" w:hAnsi="Times New Roman" w:cs="Times New Roman"/>
          <w:b/>
          <w:sz w:val="24"/>
        </w:rPr>
        <w:t xml:space="preserve"> Huissier de Justice associé à </w:t>
      </w:r>
      <w:r>
        <w:rPr>
          <w:rFonts w:ascii="Times New Roman" w:eastAsia="Times New Roman" w:hAnsi="Times New Roman" w:cs="Times New Roman"/>
          <w:b/>
          <w:sz w:val="24"/>
        </w:rPr>
        <w:t>TREMBLAY EN FRANCE (93</w:t>
      </w:r>
      <w:r w:rsidRPr="00D37D9F">
        <w:rPr>
          <w:rFonts w:ascii="Times New Roman" w:eastAsia="Times New Roman" w:hAnsi="Times New Roman" w:cs="Times New Roman"/>
          <w:b/>
          <w:sz w:val="24"/>
        </w:rPr>
        <w:t>)</w:t>
      </w:r>
      <w:r>
        <w:rPr>
          <w:rFonts w:ascii="Times New Roman" w:eastAsia="Times New Roman" w:hAnsi="Times New Roman" w:cs="Times New Roman"/>
          <w:b/>
          <w:sz w:val="24"/>
        </w:rPr>
        <w:t>, en date du 10 JUIN 2022 fait signifier commandement valant saisie immobilière, à :</w:t>
      </w:r>
      <w:r>
        <w:rPr>
          <w:rFonts w:ascii="Times New Roman" w:eastAsia="Times New Roman" w:hAnsi="Times New Roman" w:cs="Times New Roman"/>
          <w:sz w:val="24"/>
        </w:rPr>
        <w:t xml:space="preserve"> </w:t>
      </w:r>
      <w:r>
        <w:t xml:space="preserve"> </w:t>
      </w:r>
    </w:p>
    <w:p w14:paraId="0C68151C" w14:textId="1E0E92E5" w:rsidR="00F15611" w:rsidRPr="00D37D9F" w:rsidRDefault="006E31C4" w:rsidP="00D37D9F">
      <w:pPr>
        <w:spacing w:after="0" w:line="259" w:lineRule="auto"/>
        <w:ind w:left="0" w:firstLine="0"/>
        <w:jc w:val="left"/>
        <w:rPr>
          <w:b/>
          <w:sz w:val="10"/>
          <w:szCs w:val="10"/>
        </w:rPr>
      </w:pPr>
      <w:r w:rsidRPr="00D37D9F">
        <w:rPr>
          <w:b/>
          <w:sz w:val="10"/>
          <w:szCs w:val="10"/>
        </w:rPr>
        <w:t xml:space="preserve"> </w:t>
      </w:r>
    </w:p>
    <w:p w14:paraId="427984B5" w14:textId="2C30A386" w:rsidR="00D37D9F" w:rsidRPr="00FD6FD6" w:rsidRDefault="00D37D9F" w:rsidP="00D37D9F">
      <w:pPr>
        <w:spacing w:after="0"/>
        <w:ind w:left="1701"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D6FD6">
        <w:rPr>
          <w:rFonts w:ascii="Times New Roman" w:eastAsia="Times New Roman" w:hAnsi="Times New Roman" w:cs="Times New Roman"/>
          <w:b/>
          <w:bCs/>
          <w:sz w:val="24"/>
          <w:szCs w:val="24"/>
        </w:rPr>
        <w:t xml:space="preserve">Monsieur </w:t>
      </w:r>
      <w:r>
        <w:rPr>
          <w:rFonts w:ascii="Times New Roman" w:eastAsia="Times New Roman" w:hAnsi="Times New Roman" w:cs="Times New Roman"/>
          <w:b/>
          <w:bCs/>
          <w:sz w:val="24"/>
          <w:szCs w:val="24"/>
        </w:rPr>
        <w:t>Mark Charles LOWE</w:t>
      </w:r>
      <w:r w:rsidRPr="00FD6FD6">
        <w:rPr>
          <w:rFonts w:ascii="Times New Roman" w:eastAsia="Times New Roman" w:hAnsi="Times New Roman" w:cs="Times New Roman"/>
          <w:b/>
          <w:bCs/>
          <w:sz w:val="24"/>
          <w:szCs w:val="24"/>
        </w:rPr>
        <w:t xml:space="preserve">, </w:t>
      </w:r>
      <w:r w:rsidRPr="00FD6FD6">
        <w:rPr>
          <w:rFonts w:ascii="Times New Roman" w:eastAsia="Times New Roman" w:hAnsi="Times New Roman" w:cs="Times New Roman"/>
          <w:sz w:val="24"/>
          <w:szCs w:val="24"/>
        </w:rPr>
        <w:t xml:space="preserve">né à </w:t>
      </w:r>
      <w:r>
        <w:rPr>
          <w:rFonts w:ascii="Times New Roman" w:eastAsia="Times New Roman" w:hAnsi="Times New Roman" w:cs="Times New Roman"/>
          <w:sz w:val="24"/>
          <w:szCs w:val="24"/>
        </w:rPr>
        <w:t>Swansea (Pays de Galles)</w:t>
      </w:r>
      <w:r w:rsidRPr="00FD6FD6">
        <w:rPr>
          <w:rFonts w:ascii="Times New Roman" w:eastAsia="Times New Roman" w:hAnsi="Times New Roman" w:cs="Times New Roman"/>
          <w:sz w:val="24"/>
          <w:szCs w:val="24"/>
        </w:rPr>
        <w:t xml:space="preserve"> le </w:t>
      </w:r>
      <w:r>
        <w:rPr>
          <w:rFonts w:ascii="Times New Roman" w:eastAsia="Times New Roman" w:hAnsi="Times New Roman" w:cs="Times New Roman"/>
          <w:sz w:val="24"/>
          <w:szCs w:val="24"/>
        </w:rPr>
        <w:t>28/12/1960</w:t>
      </w:r>
      <w:r w:rsidRPr="00FD6FD6">
        <w:rPr>
          <w:rFonts w:ascii="Times New Roman" w:eastAsia="Times New Roman" w:hAnsi="Times New Roman" w:cs="Times New Roman"/>
          <w:sz w:val="24"/>
          <w:szCs w:val="24"/>
        </w:rPr>
        <w:t>, de nationalité anglaise</w:t>
      </w:r>
      <w:r>
        <w:rPr>
          <w:rFonts w:ascii="Times New Roman" w:hAnsi="Times New Roman" w:cs="Times New Roman"/>
          <w:sz w:val="24"/>
          <w:szCs w:val="24"/>
        </w:rPr>
        <w:t>,</w:t>
      </w:r>
    </w:p>
    <w:p w14:paraId="4AE4F011" w14:textId="77777777" w:rsidR="00D37D9F" w:rsidRDefault="00D37D9F" w:rsidP="00D37D9F">
      <w:pPr>
        <w:spacing w:after="0"/>
        <w:rPr>
          <w:rFonts w:ascii="Times New Roman" w:eastAsia="Times New Roman" w:hAnsi="Times New Roman" w:cs="Times New Roman"/>
          <w:sz w:val="24"/>
          <w:szCs w:val="24"/>
        </w:rPr>
      </w:pPr>
      <w:r w:rsidRPr="00FD6FD6">
        <w:rPr>
          <w:rFonts w:ascii="Times New Roman" w:eastAsia="Times New Roman" w:hAnsi="Times New Roman" w:cs="Times New Roman"/>
          <w:sz w:val="24"/>
          <w:szCs w:val="24"/>
        </w:rPr>
        <w:t>Demeurant</w:t>
      </w:r>
      <w:r>
        <w:rPr>
          <w:rFonts w:ascii="Times New Roman" w:hAnsi="Times New Roman" w:cs="Times New Roman"/>
          <w:sz w:val="24"/>
          <w:szCs w:val="24"/>
        </w:rPr>
        <w:t xml:space="preserve"> : </w:t>
      </w:r>
      <w:r>
        <w:rPr>
          <w:rFonts w:ascii="Times New Roman" w:eastAsia="Times New Roman" w:hAnsi="Times New Roman" w:cs="Times New Roman"/>
          <w:sz w:val="24"/>
          <w:szCs w:val="24"/>
        </w:rPr>
        <w:t xml:space="preserve">2 rue </w:t>
      </w:r>
      <w:proofErr w:type="spellStart"/>
      <w:proofErr w:type="gramStart"/>
      <w:r>
        <w:rPr>
          <w:rFonts w:ascii="Times New Roman" w:eastAsia="Times New Roman" w:hAnsi="Times New Roman" w:cs="Times New Roman"/>
          <w:sz w:val="24"/>
          <w:szCs w:val="24"/>
        </w:rPr>
        <w:t>Laisne</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77350</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B</w:t>
      </w:r>
      <w:r>
        <w:rPr>
          <w:rFonts w:ascii="Times New Roman" w:hAnsi="Times New Roman" w:cs="Times New Roman"/>
          <w:sz w:val="24"/>
          <w:szCs w:val="24"/>
        </w:rPr>
        <w:t>OISSISE-LA-BERTRAND</w:t>
      </w:r>
    </w:p>
    <w:p w14:paraId="3026138A" w14:textId="3FC85F63" w:rsidR="00D37D9F" w:rsidRDefault="00D37D9F">
      <w:pPr>
        <w:spacing w:after="3" w:line="259" w:lineRule="auto"/>
        <w:ind w:left="1561" w:firstLine="0"/>
        <w:jc w:val="left"/>
      </w:pPr>
    </w:p>
    <w:p w14:paraId="07012C77" w14:textId="77777777" w:rsidR="00BA7FEF" w:rsidRPr="000A7E51" w:rsidRDefault="00BA7FEF" w:rsidP="00BA7FEF">
      <w:pPr>
        <w:ind w:left="1560"/>
        <w:rPr>
          <w:rFonts w:ascii="Calibri" w:eastAsia="Calibri" w:hAnsi="Calibri" w:cs="Calibri"/>
          <w:sz w:val="22"/>
        </w:rPr>
      </w:pPr>
      <w:r w:rsidRPr="000A7E51">
        <w:rPr>
          <w:rFonts w:ascii="Calibri" w:eastAsia="Calibri" w:hAnsi="Calibri" w:cs="Calibri"/>
          <w:sz w:val="22"/>
        </w:rPr>
        <w:t>Monsieur et Mme LOWE-THIBERT s’étant mariés à la mairie de Stock, Comté d’Essex (Grande-Bretagne) le 21/06/1997 sous le régime légal anglais de la séparation de biens,</w:t>
      </w:r>
    </w:p>
    <w:p w14:paraId="53137F29" w14:textId="022DF530" w:rsidR="00BA7FEF" w:rsidRPr="000A7E51" w:rsidRDefault="00BA7FEF" w:rsidP="00BA7FEF">
      <w:pPr>
        <w:spacing w:after="0"/>
        <w:ind w:left="1560"/>
        <w:rPr>
          <w:rFonts w:ascii="Calibri" w:eastAsia="Calibri" w:hAnsi="Calibri" w:cs="Calibri"/>
          <w:sz w:val="22"/>
        </w:rPr>
      </w:pPr>
      <w:r w:rsidRPr="000A7E51">
        <w:rPr>
          <w:rFonts w:ascii="Calibri" w:eastAsia="Calibri" w:hAnsi="Calibri" w:cs="Calibri"/>
          <w:sz w:val="22"/>
        </w:rPr>
        <w:t>Ayant fait l’objet d’une ordonnance de non conciliation du 23/03/2021 et d’un PV d’acceptation du principe de la rupture du mariage du 02/03/2021</w:t>
      </w:r>
    </w:p>
    <w:p w14:paraId="35A145D7" w14:textId="77777777" w:rsidR="00BA7FEF" w:rsidRPr="00D37D9F" w:rsidRDefault="00BA7FEF">
      <w:pPr>
        <w:spacing w:after="3" w:line="259" w:lineRule="auto"/>
        <w:ind w:left="1561" w:firstLine="0"/>
        <w:jc w:val="left"/>
        <w:rPr>
          <w:i/>
          <w:iCs/>
        </w:rPr>
      </w:pPr>
    </w:p>
    <w:p w14:paraId="0FFE80BC" w14:textId="63ECE09B" w:rsidR="00F15611" w:rsidRDefault="000A7E51">
      <w:pPr>
        <w:spacing w:after="0" w:line="259" w:lineRule="auto"/>
        <w:ind w:left="1561" w:firstLine="0"/>
        <w:jc w:val="left"/>
      </w:pPr>
      <w:r>
        <w:rPr>
          <w:rFonts w:ascii="Calibri" w:eastAsia="Calibri" w:hAnsi="Calibri" w:cs="Calibri"/>
          <w:sz w:val="22"/>
        </w:rPr>
        <w:t xml:space="preserve">Aux termes de laquelle, il a été convenu que la jouissance du bien saisi </w:t>
      </w:r>
      <w:r>
        <w:t>était attribuée à M. LOWE à charge pour ce dernier d’assumer les frais.</w:t>
      </w:r>
    </w:p>
    <w:p w14:paraId="01024EE2" w14:textId="66A775E8" w:rsidR="00D37D9F" w:rsidRDefault="00D37D9F">
      <w:pPr>
        <w:spacing w:after="0" w:line="259" w:lineRule="auto"/>
        <w:ind w:left="1561" w:firstLine="0"/>
        <w:jc w:val="left"/>
      </w:pPr>
    </w:p>
    <w:p w14:paraId="416327B3" w14:textId="77777777" w:rsidR="00574F6E" w:rsidRDefault="00574F6E">
      <w:pPr>
        <w:spacing w:after="0" w:line="259" w:lineRule="auto"/>
        <w:ind w:left="1561" w:firstLine="0"/>
        <w:jc w:val="left"/>
      </w:pPr>
    </w:p>
    <w:p w14:paraId="319D5892" w14:textId="77777777" w:rsidR="00F15611" w:rsidRDefault="006E31C4">
      <w:pPr>
        <w:spacing w:after="3" w:line="258" w:lineRule="auto"/>
        <w:ind w:left="1556" w:right="119"/>
      </w:pPr>
      <w:r>
        <w:rPr>
          <w:rFonts w:ascii="Times New Roman" w:eastAsia="Times New Roman" w:hAnsi="Times New Roman" w:cs="Times New Roman"/>
          <w:b/>
          <w:sz w:val="24"/>
        </w:rPr>
        <w:t>D'avoir immédiatement à payer au requérant à l'acte</w:t>
      </w:r>
      <w:r>
        <w:rPr>
          <w:rFonts w:ascii="Times New Roman" w:eastAsia="Times New Roman" w:hAnsi="Times New Roman" w:cs="Times New Roman"/>
          <w:sz w:val="24"/>
        </w:rPr>
        <w:t xml:space="preserve">, entre les mains de l'Huissier de Justice, ayant charge de recevoir, ou encore entre les mains de l'Avocat constitué, sus dénommé et domicilié </w:t>
      </w:r>
      <w:r>
        <w:t xml:space="preserve"> </w:t>
      </w:r>
    </w:p>
    <w:p w14:paraId="7C5BB10A" w14:textId="77777777" w:rsidR="00F15611" w:rsidRDefault="006E31C4">
      <w:pPr>
        <w:spacing w:after="15" w:line="259" w:lineRule="auto"/>
        <w:ind w:left="1561" w:firstLine="0"/>
        <w:jc w:val="left"/>
      </w:pPr>
      <w:r>
        <w:rPr>
          <w:rFonts w:ascii="Times New Roman" w:eastAsia="Times New Roman" w:hAnsi="Times New Roman" w:cs="Times New Roman"/>
          <w:sz w:val="24"/>
        </w:rPr>
        <w:t xml:space="preserve"> </w:t>
      </w:r>
      <w:r>
        <w:t xml:space="preserve"> </w:t>
      </w:r>
    </w:p>
    <w:p w14:paraId="275ED7A2" w14:textId="70C1C60E" w:rsidR="004F5BDF" w:rsidRPr="00580C95" w:rsidRDefault="006E31C4" w:rsidP="004F5BDF">
      <w:pPr>
        <w:tabs>
          <w:tab w:val="center" w:pos="2296"/>
          <w:tab w:val="center" w:pos="4961"/>
        </w:tabs>
        <w:spacing w:after="0" w:line="259" w:lineRule="auto"/>
        <w:ind w:left="1560" w:firstLine="0"/>
        <w:jc w:val="left"/>
        <w:rPr>
          <w:sz w:val="22"/>
        </w:rPr>
      </w:pPr>
      <w:r>
        <w:rPr>
          <w:rFonts w:ascii="Calibri" w:eastAsia="Calibri" w:hAnsi="Calibri" w:cs="Calibri"/>
          <w:sz w:val="22"/>
        </w:rPr>
        <w:tab/>
      </w:r>
      <w:r>
        <w:rPr>
          <w:rFonts w:ascii="Times New Roman" w:eastAsia="Times New Roman" w:hAnsi="Times New Roman" w:cs="Times New Roman"/>
          <w:b/>
          <w:sz w:val="24"/>
          <w:u w:val="single" w:color="000000"/>
        </w:rPr>
        <w:t>La somme de :</w:t>
      </w:r>
      <w:r>
        <w:rPr>
          <w:rFonts w:ascii="Times New Roman" w:eastAsia="Times New Roman" w:hAnsi="Times New Roman" w:cs="Times New Roman"/>
          <w:b/>
          <w:sz w:val="24"/>
        </w:rPr>
        <w:t xml:space="preserve">  </w:t>
      </w:r>
      <w:r w:rsidR="004F5BDF">
        <w:rPr>
          <w:rFonts w:ascii="Times New Roman" w:eastAsia="Times New Roman" w:hAnsi="Times New Roman" w:cs="Times New Roman"/>
          <w:b/>
          <w:sz w:val="24"/>
        </w:rPr>
        <w:t xml:space="preserve">   </w:t>
      </w:r>
      <w:r w:rsidR="004F5BDF" w:rsidRPr="00035955">
        <w:rPr>
          <w:rFonts w:eastAsia="Times New Roman"/>
          <w:b/>
          <w:sz w:val="22"/>
          <w:u w:val="single"/>
        </w:rPr>
        <w:t>149.040,41 € arrêtée au 20/01/2022</w:t>
      </w:r>
    </w:p>
    <w:p w14:paraId="5080E697" w14:textId="77777777" w:rsidR="004F5BDF" w:rsidRPr="00253A02" w:rsidRDefault="00566B41" w:rsidP="004F5BDF">
      <w:pPr>
        <w:ind w:left="1560" w:right="146"/>
        <w:rPr>
          <w:sz w:val="22"/>
          <w:u w:val="single"/>
        </w:rPr>
      </w:pPr>
      <w:r w:rsidRPr="00253A02">
        <w:rPr>
          <w:sz w:val="22"/>
        </w:rPr>
        <w:t xml:space="preserve"> </w:t>
      </w:r>
      <w:r w:rsidR="004F5BDF" w:rsidRPr="00253A02">
        <w:rPr>
          <w:sz w:val="22"/>
          <w:u w:val="single"/>
        </w:rPr>
        <w:t>Se décomposant ainsi</w:t>
      </w:r>
      <w:r w:rsidR="004F5BDF">
        <w:rPr>
          <w:sz w:val="22"/>
          <w:u w:val="single"/>
        </w:rPr>
        <w:t> :</w:t>
      </w:r>
    </w:p>
    <w:p w14:paraId="7C1B1727" w14:textId="126DC192" w:rsidR="004F5BDF" w:rsidRPr="00035955" w:rsidRDefault="004F5BDF" w:rsidP="004F5BDF">
      <w:pPr>
        <w:spacing w:after="0"/>
        <w:ind w:left="1560" w:right="146"/>
        <w:rPr>
          <w:rFonts w:eastAsia="Times New Roman"/>
          <w:sz w:val="22"/>
          <w:szCs w:val="20"/>
        </w:rPr>
      </w:pPr>
      <w:r>
        <w:rPr>
          <w:sz w:val="22"/>
        </w:rPr>
        <w:t xml:space="preserve">- </w:t>
      </w:r>
      <w:r w:rsidRPr="00035955">
        <w:rPr>
          <w:rFonts w:eastAsia="Times New Roman"/>
          <w:sz w:val="22"/>
          <w:szCs w:val="20"/>
        </w:rPr>
        <w:t>Principal à la date d’exigibilité anticipée du 05/02/2020 :</w:t>
      </w:r>
      <w:r w:rsidRPr="00035955">
        <w:rPr>
          <w:rFonts w:eastAsia="Times New Roman"/>
          <w:sz w:val="22"/>
          <w:szCs w:val="20"/>
        </w:rPr>
        <w:tab/>
        <w:t xml:space="preserve">125.428,39 € </w:t>
      </w:r>
    </w:p>
    <w:p w14:paraId="36542D60" w14:textId="77777777" w:rsidR="004F5BDF" w:rsidRPr="00035955" w:rsidRDefault="004F5BDF" w:rsidP="004F5BDF">
      <w:pPr>
        <w:spacing w:after="0"/>
        <w:ind w:left="1560" w:right="146"/>
        <w:rPr>
          <w:rFonts w:eastAsia="Times New Roman"/>
          <w:sz w:val="22"/>
          <w:szCs w:val="20"/>
        </w:rPr>
      </w:pPr>
      <w:r>
        <w:rPr>
          <w:sz w:val="22"/>
        </w:rPr>
        <w:t xml:space="preserve">- </w:t>
      </w:r>
      <w:r w:rsidRPr="00035955">
        <w:rPr>
          <w:rFonts w:eastAsia="Times New Roman"/>
          <w:sz w:val="22"/>
          <w:szCs w:val="20"/>
        </w:rPr>
        <w:t>Indemnité de 7 % :</w:t>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r>
        <w:rPr>
          <w:sz w:val="22"/>
        </w:rPr>
        <w:tab/>
      </w:r>
      <w:r>
        <w:rPr>
          <w:sz w:val="22"/>
        </w:rPr>
        <w:tab/>
        <w:t xml:space="preserve">    </w:t>
      </w:r>
      <w:r w:rsidRPr="00035955">
        <w:rPr>
          <w:rFonts w:eastAsia="Times New Roman"/>
          <w:sz w:val="22"/>
          <w:szCs w:val="20"/>
        </w:rPr>
        <w:t>8.779,99 €</w:t>
      </w:r>
    </w:p>
    <w:p w14:paraId="565D9F9B" w14:textId="4B408206" w:rsidR="004F5BDF" w:rsidRPr="00035955" w:rsidRDefault="004F5BDF" w:rsidP="004F5BDF">
      <w:pPr>
        <w:spacing w:after="0"/>
        <w:ind w:left="1560" w:right="146"/>
        <w:rPr>
          <w:rFonts w:eastAsia="Times New Roman"/>
          <w:sz w:val="22"/>
          <w:szCs w:val="20"/>
        </w:rPr>
      </w:pPr>
      <w:r>
        <w:rPr>
          <w:sz w:val="22"/>
        </w:rPr>
        <w:t xml:space="preserve">- </w:t>
      </w:r>
      <w:r w:rsidRPr="00035955">
        <w:rPr>
          <w:rFonts w:eastAsia="Times New Roman"/>
          <w:sz w:val="22"/>
          <w:szCs w:val="20"/>
        </w:rPr>
        <w:t>Solde débiteur au 05/02/2020</w:t>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proofErr w:type="gramStart"/>
      <w:r>
        <w:rPr>
          <w:rFonts w:eastAsia="Times New Roman"/>
          <w:sz w:val="22"/>
          <w:szCs w:val="20"/>
        </w:rPr>
        <w:tab/>
      </w:r>
      <w:r>
        <w:rPr>
          <w:sz w:val="22"/>
        </w:rPr>
        <w:t xml:space="preserve">  </w:t>
      </w:r>
      <w:r w:rsidRPr="00035955">
        <w:rPr>
          <w:rFonts w:eastAsia="Times New Roman"/>
          <w:sz w:val="22"/>
          <w:szCs w:val="20"/>
        </w:rPr>
        <w:t>11.225</w:t>
      </w:r>
      <w:proofErr w:type="gramEnd"/>
      <w:r w:rsidRPr="00035955">
        <w:rPr>
          <w:rFonts w:eastAsia="Times New Roman"/>
          <w:sz w:val="22"/>
          <w:szCs w:val="20"/>
        </w:rPr>
        <w:t>,31 €</w:t>
      </w:r>
    </w:p>
    <w:p w14:paraId="60C0CE14" w14:textId="04C90D94" w:rsidR="004F5BDF" w:rsidRPr="00035955" w:rsidRDefault="004F5BDF" w:rsidP="004F5BDF">
      <w:pPr>
        <w:spacing w:after="0"/>
        <w:ind w:left="1560" w:right="146"/>
        <w:rPr>
          <w:rFonts w:eastAsia="Times New Roman"/>
          <w:sz w:val="22"/>
          <w:szCs w:val="20"/>
        </w:rPr>
      </w:pPr>
      <w:r>
        <w:rPr>
          <w:sz w:val="22"/>
        </w:rPr>
        <w:t xml:space="preserve">- </w:t>
      </w:r>
      <w:r w:rsidRPr="00035955">
        <w:rPr>
          <w:rFonts w:eastAsia="Times New Roman"/>
          <w:sz w:val="22"/>
          <w:szCs w:val="20"/>
        </w:rPr>
        <w:t>Intérêts au taux de 0,68 % l’an du 05/02/2020 au 20/01/2022 :</w:t>
      </w:r>
      <w:r w:rsidRPr="00035955">
        <w:rPr>
          <w:rFonts w:eastAsia="Times New Roman"/>
          <w:sz w:val="22"/>
          <w:szCs w:val="20"/>
        </w:rPr>
        <w:tab/>
      </w:r>
      <w:r>
        <w:rPr>
          <w:sz w:val="22"/>
        </w:rPr>
        <w:t xml:space="preserve">   </w:t>
      </w:r>
      <w:r w:rsidRPr="00035955">
        <w:rPr>
          <w:rFonts w:eastAsia="Times New Roman"/>
          <w:sz w:val="22"/>
          <w:szCs w:val="20"/>
        </w:rPr>
        <w:t>1.671,96 €</w:t>
      </w:r>
    </w:p>
    <w:p w14:paraId="5FAECE20" w14:textId="301AA1BC" w:rsidR="004F5BDF" w:rsidRPr="00035955" w:rsidRDefault="004F5BDF" w:rsidP="004F5BDF">
      <w:pPr>
        <w:spacing w:after="0"/>
        <w:ind w:left="1560" w:right="146"/>
        <w:rPr>
          <w:rFonts w:eastAsia="Times New Roman"/>
          <w:sz w:val="22"/>
          <w:szCs w:val="20"/>
        </w:rPr>
      </w:pPr>
      <w:r>
        <w:rPr>
          <w:sz w:val="22"/>
        </w:rPr>
        <w:t xml:space="preserve">- </w:t>
      </w:r>
      <w:r w:rsidRPr="00035955">
        <w:rPr>
          <w:rFonts w:eastAsia="Times New Roman"/>
          <w:sz w:val="22"/>
          <w:szCs w:val="20"/>
        </w:rPr>
        <w:t>Primes d’assurance avancées du 07/02/2020 au 20/01/2022 :</w:t>
      </w:r>
      <w:r w:rsidRPr="00035955">
        <w:rPr>
          <w:rFonts w:eastAsia="Times New Roman"/>
          <w:sz w:val="22"/>
          <w:szCs w:val="20"/>
        </w:rPr>
        <w:tab/>
      </w:r>
      <w:r>
        <w:rPr>
          <w:sz w:val="22"/>
        </w:rPr>
        <w:t xml:space="preserve">   </w:t>
      </w:r>
      <w:r w:rsidRPr="00035955">
        <w:rPr>
          <w:rFonts w:eastAsia="Times New Roman"/>
          <w:sz w:val="22"/>
          <w:szCs w:val="20"/>
        </w:rPr>
        <w:t>1.934,76 €</w:t>
      </w:r>
    </w:p>
    <w:p w14:paraId="50267AF0" w14:textId="621C0316" w:rsidR="004F5BDF" w:rsidRPr="00035955" w:rsidRDefault="004F5BDF" w:rsidP="004F5BDF">
      <w:pPr>
        <w:spacing w:after="0"/>
        <w:ind w:left="1560" w:right="146"/>
        <w:rPr>
          <w:rFonts w:eastAsia="Times New Roman"/>
          <w:sz w:val="22"/>
          <w:szCs w:val="20"/>
        </w:rPr>
      </w:pPr>
      <w:r w:rsidRPr="00035955">
        <w:rPr>
          <w:rFonts w:eastAsia="Times New Roman"/>
          <w:sz w:val="22"/>
          <w:szCs w:val="20"/>
        </w:rPr>
        <w:t xml:space="preserve">Outre les intérêts au taux de 0,68 % depuis le 21/01/2022 jusqu’au paiement définitif </w:t>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r w:rsidRPr="00035955">
        <w:rPr>
          <w:rFonts w:eastAsia="Times New Roman"/>
          <w:sz w:val="22"/>
          <w:szCs w:val="20"/>
        </w:rPr>
        <w:tab/>
      </w:r>
      <w:r>
        <w:rPr>
          <w:sz w:val="22"/>
        </w:rPr>
        <w:tab/>
      </w:r>
      <w:r>
        <w:rPr>
          <w:sz w:val="22"/>
        </w:rPr>
        <w:tab/>
      </w:r>
      <w:r w:rsidRPr="00035955">
        <w:rPr>
          <w:rFonts w:eastAsia="Times New Roman"/>
          <w:sz w:val="22"/>
          <w:szCs w:val="20"/>
        </w:rPr>
        <w:tab/>
      </w:r>
      <w:r>
        <w:rPr>
          <w:sz w:val="22"/>
        </w:rPr>
        <w:t xml:space="preserve">   </w:t>
      </w:r>
      <w:r w:rsidRPr="00035955">
        <w:rPr>
          <w:rFonts w:eastAsia="Times New Roman"/>
          <w:sz w:val="22"/>
          <w:szCs w:val="20"/>
        </w:rPr>
        <w:t>MEMOIRE</w:t>
      </w:r>
    </w:p>
    <w:p w14:paraId="35B38DD6" w14:textId="6F4736CE" w:rsidR="00566B41" w:rsidRPr="00253A02" w:rsidRDefault="00566B41" w:rsidP="004F5BDF">
      <w:pPr>
        <w:tabs>
          <w:tab w:val="center" w:pos="2296"/>
          <w:tab w:val="center" w:pos="4961"/>
        </w:tabs>
        <w:spacing w:after="0" w:line="259" w:lineRule="auto"/>
        <w:ind w:left="0" w:firstLine="0"/>
        <w:jc w:val="left"/>
        <w:rPr>
          <w:sz w:val="22"/>
        </w:rPr>
      </w:pPr>
    </w:p>
    <w:p w14:paraId="5F688C33" w14:textId="535DA2E5" w:rsidR="00F15611" w:rsidRDefault="006E31C4" w:rsidP="00566B41">
      <w:pPr>
        <w:tabs>
          <w:tab w:val="center" w:pos="2296"/>
          <w:tab w:val="center" w:pos="4961"/>
        </w:tabs>
        <w:spacing w:after="0" w:line="259" w:lineRule="auto"/>
        <w:ind w:left="0" w:firstLine="0"/>
        <w:jc w:val="left"/>
      </w:pPr>
      <w:r>
        <w:rPr>
          <w:sz w:val="22"/>
        </w:rPr>
        <w:lastRenderedPageBreak/>
        <w:t xml:space="preserve"> </w:t>
      </w:r>
    </w:p>
    <w:p w14:paraId="003FCBC3" w14:textId="77777777" w:rsidR="00574F6E" w:rsidRDefault="00574F6E">
      <w:pPr>
        <w:spacing w:after="3" w:line="258" w:lineRule="auto"/>
        <w:ind w:left="1556" w:right="119"/>
        <w:rPr>
          <w:rFonts w:ascii="Times New Roman" w:eastAsia="Times New Roman" w:hAnsi="Times New Roman" w:cs="Times New Roman"/>
          <w:sz w:val="24"/>
        </w:rPr>
      </w:pPr>
    </w:p>
    <w:p w14:paraId="74705BA7" w14:textId="77777777" w:rsidR="00574F6E" w:rsidRDefault="00574F6E">
      <w:pPr>
        <w:spacing w:after="3" w:line="258" w:lineRule="auto"/>
        <w:ind w:left="1556" w:right="119"/>
        <w:rPr>
          <w:rFonts w:ascii="Times New Roman" w:eastAsia="Times New Roman" w:hAnsi="Times New Roman" w:cs="Times New Roman"/>
          <w:sz w:val="24"/>
        </w:rPr>
      </w:pPr>
    </w:p>
    <w:p w14:paraId="5A837DF5" w14:textId="2A78B97B" w:rsidR="00F15611" w:rsidRDefault="006E31C4">
      <w:pPr>
        <w:spacing w:after="3" w:line="258" w:lineRule="auto"/>
        <w:ind w:left="1556" w:right="119"/>
      </w:pPr>
      <w:r>
        <w:rPr>
          <w:rFonts w:ascii="Times New Roman" w:eastAsia="Times New Roman" w:hAnsi="Times New Roman" w:cs="Times New Roman"/>
          <w:sz w:val="24"/>
        </w:rPr>
        <w:t xml:space="preserve">Due en vertu de l’acte notarié reçu par Me </w:t>
      </w:r>
      <w:r w:rsidR="004F5BDF">
        <w:rPr>
          <w:rFonts w:ascii="Times New Roman" w:eastAsia="Times New Roman" w:hAnsi="Times New Roman" w:cs="Times New Roman"/>
          <w:sz w:val="24"/>
        </w:rPr>
        <w:t>BIAIS</w:t>
      </w:r>
      <w:r w:rsidR="006074A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 date du </w:t>
      </w:r>
      <w:r w:rsidR="004F5BDF">
        <w:rPr>
          <w:rFonts w:ascii="Times New Roman" w:eastAsia="Times New Roman" w:hAnsi="Times New Roman" w:cs="Times New Roman"/>
          <w:sz w:val="24"/>
        </w:rPr>
        <w:t>10/03/2007</w:t>
      </w:r>
      <w:r>
        <w:rPr>
          <w:rFonts w:ascii="Times New Roman" w:eastAsia="Times New Roman" w:hAnsi="Times New Roman" w:cs="Times New Roman"/>
          <w:sz w:val="24"/>
        </w:rPr>
        <w:t xml:space="preserve"> </w:t>
      </w:r>
      <w:r>
        <w:t xml:space="preserve"> </w:t>
      </w:r>
    </w:p>
    <w:p w14:paraId="0184095B"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4167AA5F"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40FFCED6" w14:textId="77777777" w:rsidR="00F15611" w:rsidRDefault="006E31C4">
      <w:pPr>
        <w:spacing w:after="0" w:line="258" w:lineRule="auto"/>
        <w:ind w:left="1561" w:right="3" w:firstLine="0"/>
        <w:jc w:val="left"/>
      </w:pPr>
      <w:r>
        <w:rPr>
          <w:rFonts w:ascii="Times New Roman" w:eastAsia="Times New Roman" w:hAnsi="Times New Roman" w:cs="Times New Roman"/>
          <w:sz w:val="24"/>
        </w:rPr>
        <w:t xml:space="preserve">Sous réserves et sans préjudice de tous autres dus, notamment des intérêts échus depuis la date de l’arrêté de compte notifié au commandement valant saisie au jour du paiement effectif, ainsi que du principal, droits, frais de mise à exécution. </w:t>
      </w:r>
      <w:r>
        <w:t xml:space="preserve"> </w:t>
      </w:r>
    </w:p>
    <w:p w14:paraId="30AEC242"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3B5F21A3"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4B9A44E1" w14:textId="667ECA57" w:rsidR="00F15611" w:rsidRDefault="006E31C4">
      <w:pPr>
        <w:spacing w:after="3" w:line="258" w:lineRule="auto"/>
        <w:ind w:left="1556" w:right="119"/>
      </w:pPr>
      <w:r>
        <w:rPr>
          <w:rFonts w:ascii="Times New Roman" w:eastAsia="Times New Roman" w:hAnsi="Times New Roman" w:cs="Times New Roman"/>
          <w:sz w:val="24"/>
        </w:rPr>
        <w:t xml:space="preserve">Avec déclaration qu’à défaut de paiement desdites sommes dans le délai, le commandement dont s’agit sera publié sur les registres du SPF de </w:t>
      </w:r>
      <w:r w:rsidR="006074AB">
        <w:rPr>
          <w:rFonts w:ascii="Times New Roman" w:eastAsia="Times New Roman" w:hAnsi="Times New Roman" w:cs="Times New Roman"/>
          <w:sz w:val="24"/>
        </w:rPr>
        <w:t>SAINTES</w:t>
      </w:r>
      <w:r w:rsidR="004F5BDF">
        <w:rPr>
          <w:rFonts w:ascii="Times New Roman" w:eastAsia="Times New Roman" w:hAnsi="Times New Roman" w:cs="Times New Roman"/>
          <w:sz w:val="24"/>
        </w:rPr>
        <w:t xml:space="preserve"> 1</w:t>
      </w:r>
      <w:r>
        <w:rPr>
          <w:rFonts w:ascii="Times New Roman" w:eastAsia="Times New Roman" w:hAnsi="Times New Roman" w:cs="Times New Roman"/>
          <w:sz w:val="24"/>
        </w:rPr>
        <w:t xml:space="preserve">, pour valoir, à partir de cette publication, saisie des biens et droits immobiliers ci-après désignés. </w:t>
      </w:r>
      <w:r>
        <w:t xml:space="preserve"> </w:t>
      </w:r>
    </w:p>
    <w:p w14:paraId="78513D55"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5FAADEA9"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392CF21B"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0C50C131" w14:textId="77777777" w:rsidR="00F15611" w:rsidRDefault="006E31C4">
      <w:pPr>
        <w:spacing w:after="3" w:line="258" w:lineRule="auto"/>
        <w:ind w:left="1556" w:right="119"/>
      </w:pPr>
      <w:r>
        <w:rPr>
          <w:rFonts w:ascii="Times New Roman" w:eastAsia="Times New Roman" w:hAnsi="Times New Roman" w:cs="Times New Roman"/>
          <w:sz w:val="24"/>
        </w:rPr>
        <w:t xml:space="preserve">Ledit commandement contenant en outre toutes les énonciations prescrites par l’article R 321-3 du Code des Procédures Civiles d’Exécution (décret du 30/05/2012). </w:t>
      </w:r>
      <w:r>
        <w:t xml:space="preserve"> </w:t>
      </w:r>
    </w:p>
    <w:p w14:paraId="11101DF1"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32594F50" w14:textId="77777777" w:rsidR="00F15611" w:rsidRDefault="006E31C4">
      <w:pPr>
        <w:spacing w:after="27" w:line="259" w:lineRule="auto"/>
        <w:ind w:left="1561" w:firstLine="0"/>
        <w:jc w:val="left"/>
      </w:pPr>
      <w:r>
        <w:rPr>
          <w:rFonts w:ascii="Times New Roman" w:eastAsia="Times New Roman" w:hAnsi="Times New Roman" w:cs="Times New Roman"/>
          <w:sz w:val="24"/>
        </w:rPr>
        <w:t xml:space="preserve"> </w:t>
      </w:r>
      <w:r>
        <w:t xml:space="preserve"> </w:t>
      </w:r>
    </w:p>
    <w:p w14:paraId="6048093B" w14:textId="3E628800" w:rsidR="006074AB" w:rsidRPr="006074AB" w:rsidRDefault="006E31C4" w:rsidP="006074AB">
      <w:pPr>
        <w:spacing w:after="3" w:line="258" w:lineRule="auto"/>
        <w:ind w:left="1556" w:right="119"/>
        <w:rPr>
          <w:rFonts w:ascii="Times New Roman" w:eastAsia="Times New Roman" w:hAnsi="Times New Roman" w:cs="Times New Roman"/>
          <w:sz w:val="24"/>
        </w:rPr>
      </w:pPr>
      <w:r>
        <w:rPr>
          <w:rFonts w:ascii="Times New Roman" w:eastAsia="Times New Roman" w:hAnsi="Times New Roman" w:cs="Times New Roman"/>
          <w:sz w:val="24"/>
        </w:rPr>
        <w:t>L</w:t>
      </w:r>
      <w:r w:rsidR="004F5BDF">
        <w:rPr>
          <w:rFonts w:ascii="Times New Roman" w:eastAsia="Times New Roman" w:hAnsi="Times New Roman" w:cs="Times New Roman"/>
          <w:sz w:val="24"/>
        </w:rPr>
        <w:t>es</w:t>
      </w:r>
      <w:r>
        <w:rPr>
          <w:rFonts w:ascii="Times New Roman" w:eastAsia="Times New Roman" w:hAnsi="Times New Roman" w:cs="Times New Roman"/>
          <w:sz w:val="24"/>
        </w:rPr>
        <w:t xml:space="preserve"> partie</w:t>
      </w:r>
      <w:r w:rsidR="004F5BDF">
        <w:rPr>
          <w:rFonts w:ascii="Times New Roman" w:eastAsia="Times New Roman" w:hAnsi="Times New Roman" w:cs="Times New Roman"/>
          <w:sz w:val="24"/>
        </w:rPr>
        <w:t>s</w:t>
      </w:r>
      <w:r>
        <w:rPr>
          <w:rFonts w:ascii="Times New Roman" w:eastAsia="Times New Roman" w:hAnsi="Times New Roman" w:cs="Times New Roman"/>
          <w:sz w:val="24"/>
        </w:rPr>
        <w:t xml:space="preserve"> saisie</w:t>
      </w:r>
      <w:r w:rsidR="004F5BDF">
        <w:rPr>
          <w:rFonts w:ascii="Times New Roman" w:eastAsia="Times New Roman" w:hAnsi="Times New Roman" w:cs="Times New Roman"/>
          <w:sz w:val="24"/>
        </w:rPr>
        <w:t>s</w:t>
      </w:r>
      <w:r>
        <w:rPr>
          <w:rFonts w:ascii="Times New Roman" w:eastAsia="Times New Roman" w:hAnsi="Times New Roman" w:cs="Times New Roman"/>
          <w:sz w:val="24"/>
        </w:rPr>
        <w:t xml:space="preserve"> n’ayant pas satisfait au</w:t>
      </w:r>
      <w:r w:rsidR="004F5BDF">
        <w:rPr>
          <w:rFonts w:ascii="Times New Roman" w:eastAsia="Times New Roman" w:hAnsi="Times New Roman" w:cs="Times New Roman"/>
          <w:sz w:val="24"/>
        </w:rPr>
        <w:t>x</w:t>
      </w:r>
      <w:r>
        <w:rPr>
          <w:rFonts w:ascii="Times New Roman" w:eastAsia="Times New Roman" w:hAnsi="Times New Roman" w:cs="Times New Roman"/>
          <w:sz w:val="24"/>
        </w:rPr>
        <w:t>dit</w:t>
      </w:r>
      <w:r w:rsidR="004F5BDF">
        <w:rPr>
          <w:rFonts w:ascii="Times New Roman" w:eastAsia="Times New Roman" w:hAnsi="Times New Roman" w:cs="Times New Roman"/>
          <w:sz w:val="24"/>
        </w:rPr>
        <w:t>s</w:t>
      </w:r>
      <w:r>
        <w:rPr>
          <w:rFonts w:ascii="Times New Roman" w:eastAsia="Times New Roman" w:hAnsi="Times New Roman" w:cs="Times New Roman"/>
          <w:sz w:val="24"/>
        </w:rPr>
        <w:t xml:space="preserve"> commandement</w:t>
      </w:r>
      <w:r w:rsidR="004F5BDF">
        <w:rPr>
          <w:rFonts w:ascii="Times New Roman" w:eastAsia="Times New Roman" w:hAnsi="Times New Roman" w:cs="Times New Roman"/>
          <w:sz w:val="24"/>
        </w:rPr>
        <w:t>s</w:t>
      </w:r>
      <w:r>
        <w:rPr>
          <w:rFonts w:ascii="Times New Roman" w:eastAsia="Times New Roman" w:hAnsi="Times New Roman" w:cs="Times New Roman"/>
          <w:sz w:val="24"/>
        </w:rPr>
        <w:t>, ceu</w:t>
      </w:r>
      <w:r w:rsidR="004F5BDF">
        <w:rPr>
          <w:rFonts w:ascii="Times New Roman" w:eastAsia="Times New Roman" w:hAnsi="Times New Roman" w:cs="Times New Roman"/>
          <w:sz w:val="24"/>
        </w:rPr>
        <w:t>x</w:t>
      </w:r>
      <w:r>
        <w:rPr>
          <w:rFonts w:ascii="Times New Roman" w:eastAsia="Times New Roman" w:hAnsi="Times New Roman" w:cs="Times New Roman"/>
          <w:sz w:val="24"/>
        </w:rPr>
        <w:t xml:space="preserve">-ci </w:t>
      </w:r>
      <w:r w:rsidR="004F5BDF">
        <w:rPr>
          <w:rFonts w:ascii="Times New Roman" w:eastAsia="Times New Roman" w:hAnsi="Times New Roman" w:cs="Times New Roman"/>
          <w:sz w:val="24"/>
        </w:rPr>
        <w:t>ont</w:t>
      </w:r>
      <w:r>
        <w:rPr>
          <w:rFonts w:ascii="Times New Roman" w:eastAsia="Times New Roman" w:hAnsi="Times New Roman" w:cs="Times New Roman"/>
          <w:sz w:val="24"/>
        </w:rPr>
        <w:t xml:space="preserve"> été publié</w:t>
      </w:r>
      <w:r w:rsidR="004F5BDF">
        <w:rPr>
          <w:rFonts w:ascii="Times New Roman" w:eastAsia="Times New Roman" w:hAnsi="Times New Roman" w:cs="Times New Roman"/>
          <w:sz w:val="24"/>
        </w:rPr>
        <w:t>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au  SPF</w:t>
      </w:r>
      <w:proofErr w:type="gramEnd"/>
      <w:r>
        <w:rPr>
          <w:rFonts w:ascii="Times New Roman" w:eastAsia="Times New Roman" w:hAnsi="Times New Roman" w:cs="Times New Roman"/>
          <w:sz w:val="24"/>
        </w:rPr>
        <w:t xml:space="preserve"> de </w:t>
      </w:r>
      <w:r w:rsidR="006074AB">
        <w:rPr>
          <w:rFonts w:ascii="Times New Roman" w:eastAsia="Times New Roman" w:hAnsi="Times New Roman" w:cs="Times New Roman"/>
          <w:sz w:val="24"/>
        </w:rPr>
        <w:t>SAINTES</w:t>
      </w:r>
      <w:r>
        <w:rPr>
          <w:rFonts w:ascii="Times New Roman" w:eastAsia="Times New Roman" w:hAnsi="Times New Roman" w:cs="Times New Roman"/>
          <w:sz w:val="24"/>
        </w:rPr>
        <w:t xml:space="preserve"> </w:t>
      </w:r>
      <w:r w:rsidR="004F5BDF">
        <w:rPr>
          <w:rFonts w:ascii="Times New Roman" w:eastAsia="Times New Roman" w:hAnsi="Times New Roman" w:cs="Times New Roman"/>
          <w:sz w:val="24"/>
        </w:rPr>
        <w:t>1</w:t>
      </w:r>
      <w:r>
        <w:rPr>
          <w:rFonts w:ascii="Times New Roman" w:eastAsia="Times New Roman" w:hAnsi="Times New Roman" w:cs="Times New Roman"/>
          <w:sz w:val="24"/>
        </w:rPr>
        <w:t xml:space="preserve"> le </w:t>
      </w:r>
      <w:r w:rsidR="004F5BDF">
        <w:rPr>
          <w:rFonts w:ascii="Times New Roman" w:eastAsia="Times New Roman" w:hAnsi="Times New Roman" w:cs="Times New Roman"/>
          <w:sz w:val="24"/>
        </w:rPr>
        <w:t>27/07/2022</w:t>
      </w:r>
      <w:r w:rsidR="006074AB" w:rsidRPr="006074AB">
        <w:rPr>
          <w:rFonts w:ascii="Times New Roman" w:eastAsia="Times New Roman" w:hAnsi="Times New Roman" w:cs="Times New Roman"/>
          <w:sz w:val="24"/>
        </w:rPr>
        <w:t xml:space="preserve"> volume 2022 S </w:t>
      </w:r>
      <w:proofErr w:type="spellStart"/>
      <w:r w:rsidR="006074AB" w:rsidRPr="006074AB">
        <w:rPr>
          <w:rFonts w:ascii="Times New Roman" w:eastAsia="Times New Roman" w:hAnsi="Times New Roman" w:cs="Times New Roman"/>
          <w:sz w:val="24"/>
        </w:rPr>
        <w:t>n°</w:t>
      </w:r>
      <w:r w:rsidR="004F5BDF">
        <w:rPr>
          <w:rFonts w:ascii="Times New Roman" w:eastAsia="Times New Roman" w:hAnsi="Times New Roman" w:cs="Times New Roman"/>
          <w:sz w:val="24"/>
          <w:vertAlign w:val="superscript"/>
        </w:rPr>
        <w:t>s</w:t>
      </w:r>
      <w:proofErr w:type="spellEnd"/>
      <w:r w:rsidR="006074AB" w:rsidRPr="006074AB">
        <w:rPr>
          <w:rFonts w:ascii="Times New Roman" w:eastAsia="Times New Roman" w:hAnsi="Times New Roman" w:cs="Times New Roman"/>
          <w:sz w:val="24"/>
        </w:rPr>
        <w:t xml:space="preserve"> </w:t>
      </w:r>
      <w:r w:rsidR="004F5BDF">
        <w:rPr>
          <w:rFonts w:ascii="Times New Roman" w:eastAsia="Times New Roman" w:hAnsi="Times New Roman" w:cs="Times New Roman"/>
          <w:sz w:val="24"/>
        </w:rPr>
        <w:t>33 et 3</w:t>
      </w:r>
      <w:r w:rsidR="006074AB" w:rsidRPr="006074AB">
        <w:rPr>
          <w:rFonts w:ascii="Times New Roman" w:eastAsia="Times New Roman" w:hAnsi="Times New Roman" w:cs="Times New Roman"/>
          <w:sz w:val="24"/>
        </w:rPr>
        <w:t>4</w:t>
      </w:r>
    </w:p>
    <w:p w14:paraId="0A574102"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5065A8BE"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670751A5" w14:textId="77777777" w:rsidR="00F15611" w:rsidRDefault="006E31C4">
      <w:pPr>
        <w:spacing w:after="34" w:line="259" w:lineRule="auto"/>
        <w:ind w:left="1561" w:firstLine="0"/>
        <w:jc w:val="left"/>
      </w:pPr>
      <w:r>
        <w:rPr>
          <w:rFonts w:ascii="Times New Roman" w:eastAsia="Times New Roman" w:hAnsi="Times New Roman" w:cs="Times New Roman"/>
          <w:sz w:val="24"/>
        </w:rPr>
        <w:t xml:space="preserve"> </w:t>
      </w:r>
      <w:r>
        <w:t xml:space="preserve"> </w:t>
      </w:r>
    </w:p>
    <w:p w14:paraId="1ED411DE" w14:textId="55DF6C92" w:rsidR="00F15611" w:rsidRDefault="006E31C4">
      <w:pPr>
        <w:spacing w:after="3" w:line="258" w:lineRule="auto"/>
        <w:ind w:left="1556"/>
      </w:pPr>
      <w:r>
        <w:rPr>
          <w:rFonts w:ascii="Times New Roman" w:eastAsia="Times New Roman" w:hAnsi="Times New Roman" w:cs="Times New Roman"/>
          <w:sz w:val="24"/>
        </w:rPr>
        <w:t>L’assignation à comparaître au</w:t>
      </w:r>
      <w:r w:rsidR="004F5BDF">
        <w:rPr>
          <w:rFonts w:ascii="Times New Roman" w:eastAsia="Times New Roman" w:hAnsi="Times New Roman" w:cs="Times New Roman"/>
          <w:sz w:val="24"/>
        </w:rPr>
        <w:t>x</w:t>
      </w:r>
      <w:r>
        <w:rPr>
          <w:rFonts w:ascii="Times New Roman" w:eastAsia="Times New Roman" w:hAnsi="Times New Roman" w:cs="Times New Roman"/>
          <w:sz w:val="24"/>
        </w:rPr>
        <w:t xml:space="preserve"> débiteur</w:t>
      </w:r>
      <w:r w:rsidR="004F5BDF">
        <w:rPr>
          <w:rFonts w:ascii="Times New Roman" w:eastAsia="Times New Roman" w:hAnsi="Times New Roman" w:cs="Times New Roman"/>
          <w:sz w:val="24"/>
        </w:rPr>
        <w:t>s et créancier inscrit</w:t>
      </w:r>
      <w:r>
        <w:rPr>
          <w:rFonts w:ascii="Times New Roman" w:eastAsia="Times New Roman" w:hAnsi="Times New Roman" w:cs="Times New Roman"/>
          <w:sz w:val="24"/>
        </w:rPr>
        <w:t xml:space="preserve"> a été délivrée pour l’audience d’orientation </w:t>
      </w:r>
      <w:proofErr w:type="gramStart"/>
      <w:r>
        <w:rPr>
          <w:rFonts w:ascii="Times New Roman" w:eastAsia="Times New Roman" w:hAnsi="Times New Roman" w:cs="Times New Roman"/>
          <w:sz w:val="24"/>
        </w:rPr>
        <w:t xml:space="preserve">du  </w:t>
      </w:r>
      <w:r w:rsidR="006074AB">
        <w:rPr>
          <w:rFonts w:ascii="Times New Roman" w:eastAsia="Times New Roman" w:hAnsi="Times New Roman" w:cs="Times New Roman"/>
          <w:b/>
          <w:sz w:val="26"/>
          <w:u w:val="single" w:color="000000"/>
        </w:rPr>
        <w:t>MERCREDI</w:t>
      </w:r>
      <w:proofErr w:type="gramEnd"/>
      <w:r w:rsidR="006074AB">
        <w:rPr>
          <w:rFonts w:ascii="Times New Roman" w:eastAsia="Times New Roman" w:hAnsi="Times New Roman" w:cs="Times New Roman"/>
          <w:b/>
          <w:sz w:val="26"/>
          <w:u w:val="single" w:color="000000"/>
        </w:rPr>
        <w:t xml:space="preserve"> </w:t>
      </w:r>
      <w:r w:rsidR="004F5BDF">
        <w:rPr>
          <w:rFonts w:ascii="Times New Roman" w:eastAsia="Times New Roman" w:hAnsi="Times New Roman" w:cs="Times New Roman"/>
          <w:b/>
          <w:sz w:val="26"/>
          <w:u w:val="single" w:color="000000"/>
        </w:rPr>
        <w:t>16 NOVEMBRE</w:t>
      </w:r>
      <w:r w:rsidR="006074AB">
        <w:rPr>
          <w:rFonts w:ascii="Times New Roman" w:eastAsia="Times New Roman" w:hAnsi="Times New Roman" w:cs="Times New Roman"/>
          <w:b/>
          <w:sz w:val="26"/>
          <w:u w:val="single" w:color="000000"/>
        </w:rPr>
        <w:t xml:space="preserve"> 2022</w:t>
      </w:r>
      <w:r>
        <w:rPr>
          <w:rFonts w:ascii="Times New Roman" w:eastAsia="Times New Roman" w:hAnsi="Times New Roman" w:cs="Times New Roman"/>
          <w:b/>
          <w:sz w:val="24"/>
          <w:u w:val="single" w:color="000000"/>
        </w:rPr>
        <w:t xml:space="preserve"> à </w:t>
      </w:r>
      <w:r w:rsidR="006074AB">
        <w:rPr>
          <w:rFonts w:ascii="Times New Roman" w:eastAsia="Times New Roman" w:hAnsi="Times New Roman" w:cs="Times New Roman"/>
          <w:b/>
          <w:sz w:val="24"/>
          <w:u w:val="single" w:color="000000"/>
        </w:rPr>
        <w:t>9</w:t>
      </w:r>
      <w:r>
        <w:rPr>
          <w:rFonts w:ascii="Times New Roman" w:eastAsia="Times New Roman" w:hAnsi="Times New Roman" w:cs="Times New Roman"/>
          <w:b/>
          <w:sz w:val="24"/>
          <w:u w:val="single" w:color="000000"/>
        </w:rPr>
        <w:t xml:space="preserve"> H </w:t>
      </w:r>
      <w:r w:rsidR="006074AB">
        <w:rPr>
          <w:rFonts w:ascii="Times New Roman" w:eastAsia="Times New Roman" w:hAnsi="Times New Roman" w:cs="Times New Roman"/>
          <w:b/>
          <w:sz w:val="24"/>
          <w:u w:val="single" w:color="000000"/>
        </w:rPr>
        <w:t>3</w:t>
      </w:r>
      <w:r>
        <w:rPr>
          <w:rFonts w:ascii="Times New Roman" w:eastAsia="Times New Roman" w:hAnsi="Times New Roman" w:cs="Times New Roman"/>
          <w:b/>
          <w:sz w:val="24"/>
          <w:u w:val="single" w:color="000000"/>
        </w:rPr>
        <w:t>0.</w:t>
      </w:r>
      <w:r>
        <w:rPr>
          <w:rFonts w:ascii="Times New Roman" w:eastAsia="Times New Roman" w:hAnsi="Times New Roman" w:cs="Times New Roman"/>
          <w:sz w:val="24"/>
        </w:rPr>
        <w:t xml:space="preserve"> </w:t>
      </w:r>
      <w:r>
        <w:t xml:space="preserve"> </w:t>
      </w:r>
    </w:p>
    <w:p w14:paraId="48BE2CD7"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42CB20FA"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05BCEDBE"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3BF93A1C"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633724D4"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558CBEFE"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1387F848" w14:textId="77777777" w:rsidR="00F15611" w:rsidRDefault="006E31C4">
      <w:pPr>
        <w:spacing w:after="46" w:line="259" w:lineRule="auto"/>
        <w:ind w:left="1561" w:firstLine="0"/>
        <w:jc w:val="left"/>
      </w:pPr>
      <w:r>
        <w:rPr>
          <w:rFonts w:ascii="Times New Roman" w:eastAsia="Times New Roman" w:hAnsi="Times New Roman" w:cs="Times New Roman"/>
          <w:sz w:val="24"/>
        </w:rPr>
        <w:t xml:space="preserve"> </w:t>
      </w:r>
      <w:r>
        <w:t xml:space="preserve"> </w:t>
      </w:r>
    </w:p>
    <w:p w14:paraId="624CAC1C" w14:textId="77777777" w:rsidR="00F15611" w:rsidRDefault="006E31C4">
      <w:pPr>
        <w:spacing w:after="0" w:line="259" w:lineRule="auto"/>
        <w:ind w:left="1418" w:firstLine="0"/>
        <w:jc w:val="center"/>
      </w:pPr>
      <w:r>
        <w:rPr>
          <w:rFonts w:ascii="Times New Roman" w:eastAsia="Times New Roman" w:hAnsi="Times New Roman" w:cs="Times New Roman"/>
          <w:sz w:val="28"/>
        </w:rPr>
        <w:t>*   *   *   *</w:t>
      </w:r>
      <w:r>
        <w:rPr>
          <w:rFonts w:ascii="Times New Roman" w:eastAsia="Times New Roman" w:hAnsi="Times New Roman" w:cs="Times New Roman"/>
          <w:sz w:val="24"/>
        </w:rPr>
        <w:t xml:space="preserve"> </w:t>
      </w:r>
      <w:r>
        <w:rPr>
          <w:sz w:val="24"/>
          <w:vertAlign w:val="subscript"/>
        </w:rPr>
        <w:t xml:space="preserve"> </w:t>
      </w:r>
    </w:p>
    <w:p w14:paraId="327392BA"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16D0BA45"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6086B498"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2ACB08A8"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4A17DBEA"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105C7368"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45C416A0"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0EA4DAA9"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65653366"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7671BE1F"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0497A4F3"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489FB127"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315C0BD2"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333E4B49" w14:textId="77777777" w:rsidR="00F15611" w:rsidRDefault="006E31C4">
      <w:pPr>
        <w:spacing w:after="0" w:line="259" w:lineRule="auto"/>
        <w:ind w:left="1568" w:firstLine="0"/>
        <w:jc w:val="center"/>
      </w:pPr>
      <w:r>
        <w:rPr>
          <w:rFonts w:ascii="Times New Roman" w:eastAsia="Times New Roman" w:hAnsi="Times New Roman" w:cs="Times New Roman"/>
          <w:sz w:val="20"/>
        </w:rPr>
        <w:t xml:space="preserve"> </w:t>
      </w:r>
      <w:r>
        <w:t xml:space="preserve"> </w:t>
      </w:r>
    </w:p>
    <w:p w14:paraId="33BD94CE" w14:textId="77777777" w:rsidR="00982ED6" w:rsidRDefault="00982ED6" w:rsidP="00982ED6">
      <w:pPr>
        <w:pStyle w:val="Titre2"/>
        <w:spacing w:after="397"/>
        <w:ind w:left="1423"/>
      </w:pPr>
      <w:r>
        <w:lastRenderedPageBreak/>
        <w:t>DESIGNATION</w:t>
      </w:r>
      <w:r>
        <w:rPr>
          <w:u w:val="none"/>
        </w:rPr>
        <w:t xml:space="preserve"> </w:t>
      </w:r>
      <w:r>
        <w:rPr>
          <w:b w:val="0"/>
          <w:u w:val="none"/>
        </w:rPr>
        <w:t xml:space="preserve"> </w:t>
      </w:r>
      <w:r>
        <w:rPr>
          <w:rFonts w:ascii="Arial" w:eastAsia="Arial" w:hAnsi="Arial" w:cs="Arial"/>
          <w:sz w:val="21"/>
          <w:u w:val="none"/>
        </w:rPr>
        <w:t xml:space="preserve"> </w:t>
      </w:r>
      <w:r>
        <w:rPr>
          <w:u w:val="none"/>
        </w:rPr>
        <w:t xml:space="preserve"> </w:t>
      </w:r>
    </w:p>
    <w:p w14:paraId="0B027B7B" w14:textId="01AE9035" w:rsidR="00982ED6" w:rsidRDefault="00982ED6" w:rsidP="004F5BDF">
      <w:pPr>
        <w:spacing w:after="0" w:line="260" w:lineRule="auto"/>
        <w:ind w:left="1531" w:right="69" w:firstLine="0"/>
      </w:pPr>
      <w:r>
        <w:rPr>
          <w:rFonts w:ascii="Times New Roman" w:eastAsia="Times New Roman" w:hAnsi="Times New Roman" w:cs="Times New Roman"/>
          <w:sz w:val="26"/>
        </w:rPr>
        <w:t>Telle qu’elle résulte des énonciations du commandement valant saisie immobilière et sus énoncé, et du procès-verbal de description de M</w:t>
      </w:r>
      <w:r w:rsidR="004F5BDF">
        <w:rPr>
          <w:rFonts w:ascii="Times New Roman" w:eastAsia="Times New Roman" w:hAnsi="Times New Roman" w:cs="Times New Roman"/>
          <w:sz w:val="26"/>
        </w:rPr>
        <w:t>aîtr</w:t>
      </w:r>
      <w:r>
        <w:rPr>
          <w:rFonts w:ascii="Times New Roman" w:eastAsia="Times New Roman" w:hAnsi="Times New Roman" w:cs="Times New Roman"/>
          <w:sz w:val="26"/>
        </w:rPr>
        <w:t xml:space="preserve">e MORIN, Huissier de justice associé à SAINT JEAN D’ANGELY (17) du </w:t>
      </w:r>
      <w:r w:rsidR="004F5BDF">
        <w:rPr>
          <w:rFonts w:ascii="Times New Roman" w:eastAsia="Times New Roman" w:hAnsi="Times New Roman" w:cs="Times New Roman"/>
          <w:sz w:val="26"/>
        </w:rPr>
        <w:t>26/07</w:t>
      </w:r>
      <w:r>
        <w:rPr>
          <w:rFonts w:ascii="Times New Roman" w:eastAsia="Times New Roman" w:hAnsi="Times New Roman" w:cs="Times New Roman"/>
          <w:sz w:val="26"/>
        </w:rPr>
        <w:t xml:space="preserve">/2022, </w:t>
      </w:r>
      <w:r>
        <w:t xml:space="preserve">  </w:t>
      </w:r>
    </w:p>
    <w:p w14:paraId="7B9E92BA" w14:textId="77777777" w:rsidR="004F5BDF" w:rsidRPr="00CE5F38" w:rsidRDefault="00982ED6" w:rsidP="004F5BDF">
      <w:pPr>
        <w:spacing w:after="0" w:line="260" w:lineRule="auto"/>
        <w:ind w:left="1531" w:right="69" w:firstLine="0"/>
        <w:rPr>
          <w:rFonts w:ascii="Times New Roman" w:eastAsia="Times New Roman" w:hAnsi="Times New Roman" w:cs="Times New Roman"/>
          <w:b/>
          <w:bCs/>
          <w:sz w:val="24"/>
          <w:szCs w:val="24"/>
          <w:u w:val="single"/>
        </w:rPr>
      </w:pPr>
      <w:r w:rsidRPr="00CE5F38">
        <w:rPr>
          <w:rFonts w:ascii="Times New Roman" w:eastAsia="Times New Roman" w:hAnsi="Times New Roman" w:cs="Times New Roman"/>
          <w:b/>
          <w:bCs/>
          <w:sz w:val="24"/>
          <w:szCs w:val="24"/>
          <w:u w:val="single"/>
        </w:rPr>
        <w:t xml:space="preserve">A </w:t>
      </w:r>
      <w:r w:rsidR="004F5BDF" w:rsidRPr="00CE5F38">
        <w:rPr>
          <w:rFonts w:ascii="Times New Roman" w:eastAsia="Times New Roman" w:hAnsi="Times New Roman" w:cs="Times New Roman"/>
          <w:b/>
          <w:bCs/>
          <w:sz w:val="24"/>
          <w:szCs w:val="24"/>
          <w:u w:val="single"/>
        </w:rPr>
        <w:t>PONS (17800</w:t>
      </w:r>
      <w:proofErr w:type="gramStart"/>
      <w:r w:rsidR="004F5BDF" w:rsidRPr="00CE5F38">
        <w:rPr>
          <w:rFonts w:ascii="Times New Roman" w:eastAsia="Times New Roman" w:hAnsi="Times New Roman" w:cs="Times New Roman"/>
          <w:b/>
          <w:bCs/>
          <w:sz w:val="24"/>
          <w:szCs w:val="24"/>
          <w:u w:val="single"/>
        </w:rPr>
        <w:t>)  Lieudit</w:t>
      </w:r>
      <w:proofErr w:type="gramEnd"/>
      <w:r w:rsidR="004F5BDF" w:rsidRPr="00CE5F38">
        <w:rPr>
          <w:rFonts w:ascii="Times New Roman" w:eastAsia="Times New Roman" w:hAnsi="Times New Roman" w:cs="Times New Roman"/>
          <w:b/>
          <w:bCs/>
          <w:sz w:val="24"/>
          <w:szCs w:val="24"/>
          <w:u w:val="single"/>
        </w:rPr>
        <w:t xml:space="preserve"> "La </w:t>
      </w:r>
      <w:proofErr w:type="spellStart"/>
      <w:r w:rsidR="004F5BDF" w:rsidRPr="00CE5F38">
        <w:rPr>
          <w:rFonts w:ascii="Times New Roman" w:eastAsia="Times New Roman" w:hAnsi="Times New Roman" w:cs="Times New Roman"/>
          <w:b/>
          <w:bCs/>
          <w:sz w:val="24"/>
          <w:szCs w:val="24"/>
          <w:u w:val="single"/>
        </w:rPr>
        <w:t>Thibauderie</w:t>
      </w:r>
      <w:proofErr w:type="spellEnd"/>
      <w:r w:rsidR="004F5BDF" w:rsidRPr="00CE5F38">
        <w:rPr>
          <w:rFonts w:ascii="Times New Roman" w:eastAsia="Times New Roman" w:hAnsi="Times New Roman" w:cs="Times New Roman"/>
          <w:b/>
          <w:bCs/>
          <w:sz w:val="24"/>
          <w:szCs w:val="24"/>
          <w:u w:val="single"/>
        </w:rPr>
        <w:t>"</w:t>
      </w:r>
    </w:p>
    <w:p w14:paraId="0D6FE8A7" w14:textId="77777777" w:rsidR="004F5BDF" w:rsidRPr="00CE5F38" w:rsidRDefault="004F5BDF" w:rsidP="004F5BDF">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sz w:val="24"/>
          <w:szCs w:val="24"/>
        </w:rPr>
        <w:t>Cadastrés :</w:t>
      </w:r>
    </w:p>
    <w:p w14:paraId="193D048B" w14:textId="77777777" w:rsidR="004F5BDF" w:rsidRPr="00CE5F38" w:rsidRDefault="004F5BDF" w:rsidP="004F5BDF">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sz w:val="24"/>
          <w:szCs w:val="24"/>
        </w:rPr>
        <w:t xml:space="preserve">Section AZ n° 196 lieudit "La </w:t>
      </w:r>
      <w:proofErr w:type="spellStart"/>
      <w:r w:rsidRPr="00CE5F38">
        <w:rPr>
          <w:rFonts w:ascii="Times New Roman" w:eastAsia="Times New Roman" w:hAnsi="Times New Roman" w:cs="Times New Roman"/>
          <w:sz w:val="24"/>
          <w:szCs w:val="24"/>
        </w:rPr>
        <w:t>Thibauderie</w:t>
      </w:r>
      <w:proofErr w:type="spellEnd"/>
      <w:r w:rsidRPr="00CE5F38">
        <w:rPr>
          <w:rFonts w:ascii="Times New Roman" w:eastAsia="Times New Roman" w:hAnsi="Times New Roman" w:cs="Times New Roman"/>
          <w:sz w:val="24"/>
          <w:szCs w:val="24"/>
        </w:rPr>
        <w:t xml:space="preserve">" pour 03 ha 86 </w:t>
      </w:r>
      <w:proofErr w:type="gramStart"/>
      <w:r w:rsidRPr="00CE5F38">
        <w:rPr>
          <w:rFonts w:ascii="Times New Roman" w:eastAsia="Times New Roman" w:hAnsi="Times New Roman" w:cs="Times New Roman"/>
          <w:sz w:val="24"/>
          <w:szCs w:val="24"/>
        </w:rPr>
        <w:t>a</w:t>
      </w:r>
      <w:proofErr w:type="gramEnd"/>
      <w:r w:rsidRPr="00CE5F38">
        <w:rPr>
          <w:rFonts w:ascii="Times New Roman" w:eastAsia="Times New Roman" w:hAnsi="Times New Roman" w:cs="Times New Roman"/>
          <w:sz w:val="24"/>
          <w:szCs w:val="24"/>
        </w:rPr>
        <w:t xml:space="preserve"> 55 ca</w:t>
      </w:r>
    </w:p>
    <w:p w14:paraId="4CB8C96D" w14:textId="77777777" w:rsidR="004F5BDF" w:rsidRPr="00CE5F38" w:rsidRDefault="004F5BDF" w:rsidP="004F5BDF">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sz w:val="24"/>
          <w:szCs w:val="24"/>
        </w:rPr>
        <w:t xml:space="preserve">Section AZ n° 209 lieudit "La </w:t>
      </w:r>
      <w:proofErr w:type="spellStart"/>
      <w:r w:rsidRPr="00CE5F38">
        <w:rPr>
          <w:rFonts w:ascii="Times New Roman" w:eastAsia="Times New Roman" w:hAnsi="Times New Roman" w:cs="Times New Roman"/>
          <w:sz w:val="24"/>
          <w:szCs w:val="24"/>
        </w:rPr>
        <w:t>Thibauderie</w:t>
      </w:r>
      <w:proofErr w:type="spellEnd"/>
      <w:r w:rsidRPr="00CE5F38">
        <w:rPr>
          <w:rFonts w:ascii="Times New Roman" w:eastAsia="Times New Roman" w:hAnsi="Times New Roman" w:cs="Times New Roman"/>
          <w:sz w:val="24"/>
          <w:szCs w:val="24"/>
        </w:rPr>
        <w:t xml:space="preserve">" pour 08 </w:t>
      </w:r>
      <w:proofErr w:type="gramStart"/>
      <w:r w:rsidRPr="00CE5F38">
        <w:rPr>
          <w:rFonts w:ascii="Times New Roman" w:eastAsia="Times New Roman" w:hAnsi="Times New Roman" w:cs="Times New Roman"/>
          <w:sz w:val="24"/>
          <w:szCs w:val="24"/>
        </w:rPr>
        <w:t>a</w:t>
      </w:r>
      <w:proofErr w:type="gramEnd"/>
      <w:r w:rsidRPr="00CE5F38">
        <w:rPr>
          <w:rFonts w:ascii="Times New Roman" w:eastAsia="Times New Roman" w:hAnsi="Times New Roman" w:cs="Times New Roman"/>
          <w:sz w:val="24"/>
          <w:szCs w:val="24"/>
        </w:rPr>
        <w:t xml:space="preserve"> 29 ca</w:t>
      </w:r>
    </w:p>
    <w:p w14:paraId="681434CF" w14:textId="02ECDD79" w:rsidR="004F5BDF" w:rsidRPr="00CE5F38" w:rsidRDefault="004F5BDF" w:rsidP="004F5BDF">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sz w:val="24"/>
          <w:szCs w:val="24"/>
        </w:rPr>
        <w:t xml:space="preserve">Section AZ n° 210 lieudit "La </w:t>
      </w:r>
      <w:proofErr w:type="spellStart"/>
      <w:r w:rsidRPr="00CE5F38">
        <w:rPr>
          <w:rFonts w:ascii="Times New Roman" w:eastAsia="Times New Roman" w:hAnsi="Times New Roman" w:cs="Times New Roman"/>
          <w:sz w:val="24"/>
          <w:szCs w:val="24"/>
        </w:rPr>
        <w:t>Thibauderie</w:t>
      </w:r>
      <w:proofErr w:type="spellEnd"/>
      <w:r w:rsidRPr="00CE5F38">
        <w:rPr>
          <w:rFonts w:ascii="Times New Roman" w:eastAsia="Times New Roman" w:hAnsi="Times New Roman" w:cs="Times New Roman"/>
          <w:sz w:val="24"/>
          <w:szCs w:val="24"/>
        </w:rPr>
        <w:t xml:space="preserve">" pour 03 </w:t>
      </w:r>
      <w:proofErr w:type="gramStart"/>
      <w:r w:rsidRPr="00CE5F38">
        <w:rPr>
          <w:rFonts w:ascii="Times New Roman" w:eastAsia="Times New Roman" w:hAnsi="Times New Roman" w:cs="Times New Roman"/>
          <w:sz w:val="24"/>
          <w:szCs w:val="24"/>
        </w:rPr>
        <w:t>ca</w:t>
      </w:r>
      <w:proofErr w:type="gramEnd"/>
    </w:p>
    <w:p w14:paraId="53F92F37" w14:textId="4C62B2B4" w:rsidR="00082D33" w:rsidRPr="00CE5F38" w:rsidRDefault="00082D33" w:rsidP="004F5BDF">
      <w:pPr>
        <w:spacing w:after="0" w:line="260" w:lineRule="auto"/>
        <w:ind w:left="1531" w:right="69" w:firstLine="0"/>
        <w:rPr>
          <w:rFonts w:ascii="Times New Roman" w:eastAsia="Times New Roman" w:hAnsi="Times New Roman" w:cs="Times New Roman"/>
          <w:b/>
          <w:bCs/>
          <w:sz w:val="24"/>
          <w:szCs w:val="24"/>
          <w:u w:val="single"/>
        </w:rPr>
      </w:pPr>
      <w:r w:rsidRPr="00CE5F38">
        <w:rPr>
          <w:rFonts w:ascii="Times New Roman" w:eastAsia="Times New Roman" w:hAnsi="Times New Roman" w:cs="Times New Roman"/>
          <w:b/>
          <w:bCs/>
          <w:sz w:val="24"/>
          <w:szCs w:val="24"/>
          <w:u w:val="single"/>
        </w:rPr>
        <w:t xml:space="preserve">Parcelles bâties </w:t>
      </w:r>
    </w:p>
    <w:p w14:paraId="46F4E973" w14:textId="2D9CA5E4" w:rsidR="00082D33" w:rsidRPr="00CE5F38" w:rsidRDefault="00082D33" w:rsidP="00082D33">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sz w:val="24"/>
          <w:szCs w:val="24"/>
        </w:rPr>
        <w:t xml:space="preserve">Section AZ n° 199 lieudit "La </w:t>
      </w:r>
      <w:proofErr w:type="spellStart"/>
      <w:r w:rsidRPr="00CE5F38">
        <w:rPr>
          <w:rFonts w:ascii="Times New Roman" w:eastAsia="Times New Roman" w:hAnsi="Times New Roman" w:cs="Times New Roman"/>
          <w:sz w:val="24"/>
          <w:szCs w:val="24"/>
        </w:rPr>
        <w:t>Thibauderie</w:t>
      </w:r>
      <w:proofErr w:type="spellEnd"/>
      <w:r w:rsidRPr="00CE5F38">
        <w:rPr>
          <w:rFonts w:ascii="Times New Roman" w:eastAsia="Times New Roman" w:hAnsi="Times New Roman" w:cs="Times New Roman"/>
          <w:sz w:val="24"/>
          <w:szCs w:val="24"/>
        </w:rPr>
        <w:t xml:space="preserve">" pour 04 </w:t>
      </w:r>
      <w:proofErr w:type="gramStart"/>
      <w:r w:rsidRPr="00CE5F38">
        <w:rPr>
          <w:rFonts w:ascii="Times New Roman" w:eastAsia="Times New Roman" w:hAnsi="Times New Roman" w:cs="Times New Roman"/>
          <w:sz w:val="24"/>
          <w:szCs w:val="24"/>
        </w:rPr>
        <w:t>a</w:t>
      </w:r>
      <w:proofErr w:type="gramEnd"/>
      <w:r w:rsidRPr="00CE5F38">
        <w:rPr>
          <w:rFonts w:ascii="Times New Roman" w:eastAsia="Times New Roman" w:hAnsi="Times New Roman" w:cs="Times New Roman"/>
          <w:sz w:val="24"/>
          <w:szCs w:val="24"/>
        </w:rPr>
        <w:t xml:space="preserve"> 30 ca</w:t>
      </w:r>
    </w:p>
    <w:p w14:paraId="055442CB" w14:textId="55645E14" w:rsidR="00082D33" w:rsidRPr="00CE5F38" w:rsidRDefault="00082D33" w:rsidP="00082D33">
      <w:pPr>
        <w:spacing w:after="0" w:line="260" w:lineRule="auto"/>
        <w:ind w:left="1531" w:right="69" w:firstLine="0"/>
        <w:rPr>
          <w:rFonts w:ascii="Times New Roman" w:eastAsia="Times New Roman" w:hAnsi="Times New Roman" w:cs="Times New Roman"/>
          <w:b/>
          <w:bCs/>
          <w:sz w:val="24"/>
          <w:szCs w:val="24"/>
          <w:u w:val="single"/>
        </w:rPr>
      </w:pPr>
      <w:r w:rsidRPr="00CE5F38">
        <w:rPr>
          <w:rFonts w:ascii="Times New Roman" w:eastAsia="Times New Roman" w:hAnsi="Times New Roman" w:cs="Times New Roman"/>
          <w:b/>
          <w:bCs/>
          <w:sz w:val="24"/>
          <w:szCs w:val="24"/>
          <w:u w:val="single"/>
        </w:rPr>
        <w:t>Parcelle non bâtie</w:t>
      </w:r>
    </w:p>
    <w:p w14:paraId="0E5E66CB" w14:textId="77777777" w:rsidR="00082D33" w:rsidRPr="00CE5F38" w:rsidRDefault="00082D33" w:rsidP="00082D33">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noProof/>
          <w:sz w:val="24"/>
          <w:szCs w:val="24"/>
        </w:rPr>
        <mc:AlternateContent>
          <mc:Choice Requires="wps">
            <w:drawing>
              <wp:anchor distT="0" distB="0" distL="114299" distR="114299" simplePos="0" relativeHeight="251666432" behindDoc="0" locked="0" layoutInCell="1" allowOverlap="1" wp14:anchorId="569A419A" wp14:editId="76D39233">
                <wp:simplePos x="0" y="0"/>
                <wp:positionH relativeFrom="page">
                  <wp:posOffset>7757159</wp:posOffset>
                </wp:positionH>
                <wp:positionV relativeFrom="page">
                  <wp:posOffset>3942715</wp:posOffset>
                </wp:positionV>
                <wp:extent cx="0" cy="690880"/>
                <wp:effectExtent l="0" t="0" r="38100" b="3302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444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7CF96A" id="Connecteur droit 1" o:spid="_x0000_s1026" style="position:absolute;z-index:2516664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10.8pt,310.45pt" to="610.8pt,3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" strokeweight=".35pt">
                <w10:wrap anchorx="page" anchory="page"/>
              </v:line>
            </w:pict>
          </mc:Fallback>
        </mc:AlternateContent>
      </w:r>
      <w:r w:rsidRPr="00CE5F38">
        <w:rPr>
          <w:rFonts w:ascii="Times New Roman" w:eastAsia="Times New Roman" w:hAnsi="Times New Roman" w:cs="Times New Roman"/>
          <w:sz w:val="24"/>
          <w:szCs w:val="24"/>
        </w:rPr>
        <w:t xml:space="preserve">Soit une contenance totale de 03 ha 99 </w:t>
      </w:r>
      <w:proofErr w:type="gramStart"/>
      <w:r w:rsidRPr="00CE5F38">
        <w:rPr>
          <w:rFonts w:ascii="Times New Roman" w:eastAsia="Times New Roman" w:hAnsi="Times New Roman" w:cs="Times New Roman"/>
          <w:sz w:val="24"/>
          <w:szCs w:val="24"/>
        </w:rPr>
        <w:t>a</w:t>
      </w:r>
      <w:proofErr w:type="gramEnd"/>
      <w:r w:rsidRPr="00CE5F38">
        <w:rPr>
          <w:rFonts w:ascii="Times New Roman" w:eastAsia="Times New Roman" w:hAnsi="Times New Roman" w:cs="Times New Roman"/>
          <w:sz w:val="24"/>
          <w:szCs w:val="24"/>
        </w:rPr>
        <w:t xml:space="preserve"> 17 ca</w:t>
      </w:r>
    </w:p>
    <w:p w14:paraId="6F587A43" w14:textId="3CACB60C" w:rsidR="004F5BDF" w:rsidRDefault="004F5BDF" w:rsidP="004F5BDF">
      <w:pPr>
        <w:spacing w:after="0" w:line="260" w:lineRule="auto"/>
        <w:ind w:left="1531" w:right="69" w:firstLine="0"/>
        <w:rPr>
          <w:rFonts w:ascii="Times New Roman" w:eastAsia="Times New Roman" w:hAnsi="Times New Roman" w:cs="Times New Roman"/>
          <w:sz w:val="26"/>
        </w:rPr>
      </w:pPr>
    </w:p>
    <w:p w14:paraId="16E21787" w14:textId="3C3834D3" w:rsidR="00B92FEB" w:rsidRPr="00CE5F38" w:rsidRDefault="00B92FEB" w:rsidP="004F5BDF">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sz w:val="24"/>
          <w:szCs w:val="24"/>
        </w:rPr>
        <w:t xml:space="preserve">Par la rue de la </w:t>
      </w:r>
      <w:proofErr w:type="spellStart"/>
      <w:r w:rsidRPr="00CE5F38">
        <w:rPr>
          <w:rFonts w:ascii="Times New Roman" w:eastAsia="Times New Roman" w:hAnsi="Times New Roman" w:cs="Times New Roman"/>
          <w:sz w:val="24"/>
          <w:szCs w:val="24"/>
        </w:rPr>
        <w:t>Thibauderie</w:t>
      </w:r>
      <w:proofErr w:type="spellEnd"/>
      <w:r w:rsidRPr="00CE5F38">
        <w:rPr>
          <w:rFonts w:ascii="Times New Roman" w:eastAsia="Times New Roman" w:hAnsi="Times New Roman" w:cs="Times New Roman"/>
          <w:sz w:val="24"/>
          <w:szCs w:val="24"/>
        </w:rPr>
        <w:t xml:space="preserve"> permettant l’accès au bien saisi qui mène à un portail en fer forgé noir.</w:t>
      </w:r>
    </w:p>
    <w:p w14:paraId="36FCD030" w14:textId="76F5F00E" w:rsidR="00E710DF" w:rsidRPr="00CE5F38" w:rsidRDefault="00B92FEB" w:rsidP="004F5BDF">
      <w:pPr>
        <w:spacing w:after="0" w:line="260" w:lineRule="auto"/>
        <w:ind w:left="1531" w:right="69" w:firstLine="0"/>
        <w:rPr>
          <w:rFonts w:ascii="Times New Roman" w:eastAsia="Times New Roman" w:hAnsi="Times New Roman" w:cs="Times New Roman"/>
          <w:sz w:val="24"/>
          <w:szCs w:val="24"/>
        </w:rPr>
      </w:pPr>
      <w:r w:rsidRPr="00CE5F38">
        <w:rPr>
          <w:rFonts w:ascii="Times New Roman" w:eastAsia="Times New Roman" w:hAnsi="Times New Roman" w:cs="Times New Roman"/>
          <w:sz w:val="24"/>
          <w:szCs w:val="24"/>
        </w:rPr>
        <w:t>Une propriété c</w:t>
      </w:r>
      <w:r w:rsidR="004F5BDF" w:rsidRPr="00CE5F38">
        <w:rPr>
          <w:rFonts w:ascii="Times New Roman" w:eastAsia="Times New Roman" w:hAnsi="Times New Roman" w:cs="Times New Roman"/>
          <w:sz w:val="24"/>
          <w:szCs w:val="24"/>
        </w:rPr>
        <w:t>onsistant en un CHÂTEAU du XIX</w:t>
      </w:r>
      <w:r w:rsidR="004F5BDF" w:rsidRPr="00CE5F38">
        <w:rPr>
          <w:rFonts w:ascii="Times New Roman" w:eastAsia="Times New Roman" w:hAnsi="Times New Roman" w:cs="Times New Roman"/>
          <w:sz w:val="24"/>
          <w:szCs w:val="24"/>
          <w:vertAlign w:val="superscript"/>
        </w:rPr>
        <w:t>ème</w:t>
      </w:r>
      <w:r w:rsidR="004F5BDF" w:rsidRPr="00CE5F38">
        <w:rPr>
          <w:rFonts w:ascii="Times New Roman" w:eastAsia="Times New Roman" w:hAnsi="Times New Roman" w:cs="Times New Roman"/>
          <w:sz w:val="24"/>
          <w:szCs w:val="24"/>
        </w:rPr>
        <w:t xml:space="preserve"> siècle</w:t>
      </w:r>
      <w:r w:rsidRPr="00CE5F38">
        <w:rPr>
          <w:rFonts w:ascii="Times New Roman" w:eastAsia="Times New Roman" w:hAnsi="Times New Roman" w:cs="Times New Roman"/>
          <w:sz w:val="24"/>
          <w:szCs w:val="24"/>
        </w:rPr>
        <w:t>, comportant un corps principal</w:t>
      </w:r>
      <w:r w:rsidR="004F5BDF" w:rsidRPr="00CE5F38">
        <w:rPr>
          <w:rFonts w:ascii="Times New Roman" w:eastAsia="Times New Roman" w:hAnsi="Times New Roman" w:cs="Times New Roman"/>
          <w:sz w:val="24"/>
          <w:szCs w:val="24"/>
        </w:rPr>
        <w:t xml:space="preserve"> </w:t>
      </w:r>
      <w:r w:rsidR="00E710DF" w:rsidRPr="00CE5F38">
        <w:rPr>
          <w:rFonts w:ascii="Times New Roman" w:eastAsia="Times New Roman" w:hAnsi="Times New Roman" w:cs="Times New Roman"/>
          <w:sz w:val="24"/>
          <w:szCs w:val="24"/>
        </w:rPr>
        <w:t>composé</w:t>
      </w:r>
      <w:r w:rsidRPr="00CE5F38">
        <w:rPr>
          <w:rFonts w:ascii="Times New Roman" w:eastAsia="Times New Roman" w:hAnsi="Times New Roman" w:cs="Times New Roman"/>
          <w:sz w:val="24"/>
          <w:szCs w:val="24"/>
        </w:rPr>
        <w:t xml:space="preserve"> de 3 parties et une aile de chaque côté, étant précisé que l’aile droite ne supporte qu’un mur et une balustrade le reste ayant été supprimé </w:t>
      </w:r>
      <w:r w:rsidR="00E710DF" w:rsidRPr="00CE5F38">
        <w:rPr>
          <w:rFonts w:ascii="Times New Roman" w:eastAsia="Times New Roman" w:hAnsi="Times New Roman" w:cs="Times New Roman"/>
          <w:sz w:val="24"/>
          <w:szCs w:val="24"/>
        </w:rPr>
        <w:t>:</w:t>
      </w:r>
    </w:p>
    <w:p w14:paraId="54074697" w14:textId="362BF249" w:rsidR="00B92FEB" w:rsidRDefault="00B92FEB" w:rsidP="004F5BDF">
      <w:pPr>
        <w:spacing w:after="0" w:line="260" w:lineRule="auto"/>
        <w:ind w:left="1531" w:right="69" w:firstLine="0"/>
        <w:rPr>
          <w:rFonts w:ascii="Times New Roman" w:eastAsia="Times New Roman" w:hAnsi="Times New Roman" w:cs="Times New Roman"/>
          <w:sz w:val="26"/>
        </w:rPr>
      </w:pPr>
    </w:p>
    <w:p w14:paraId="4EFAB5C8" w14:textId="2F9625A0" w:rsidR="00B92FEB" w:rsidRDefault="00B92FEB" w:rsidP="004F5BDF">
      <w:pPr>
        <w:spacing w:after="0" w:line="260" w:lineRule="auto"/>
        <w:ind w:left="1531" w:right="69" w:firstLine="0"/>
        <w:rPr>
          <w:rFonts w:ascii="Times New Roman" w:eastAsia="Times New Roman" w:hAnsi="Times New Roman" w:cs="Times New Roman"/>
          <w:sz w:val="26"/>
          <w:u w:val="single"/>
        </w:rPr>
      </w:pPr>
      <w:r w:rsidRPr="009326FD">
        <w:rPr>
          <w:rFonts w:ascii="Times New Roman" w:eastAsia="Times New Roman" w:hAnsi="Times New Roman" w:cs="Times New Roman"/>
          <w:sz w:val="26"/>
          <w:u w:val="single"/>
        </w:rPr>
        <w:t>CHATEAU AINSI AGENCE</w:t>
      </w:r>
      <w:r w:rsidR="009326FD">
        <w:rPr>
          <w:rFonts w:ascii="Times New Roman" w:eastAsia="Times New Roman" w:hAnsi="Times New Roman" w:cs="Times New Roman"/>
          <w:sz w:val="26"/>
          <w:u w:val="single"/>
        </w:rPr>
        <w:t xml:space="preserve"> et d’une superficie habitable de 461.50 m²</w:t>
      </w:r>
      <w:r w:rsidR="00574F6E">
        <w:rPr>
          <w:rFonts w:ascii="Times New Roman" w:eastAsia="Times New Roman" w:hAnsi="Times New Roman" w:cs="Times New Roman"/>
          <w:sz w:val="26"/>
          <w:u w:val="single"/>
        </w:rPr>
        <w:t> :</w:t>
      </w:r>
    </w:p>
    <w:p w14:paraId="4EA7B60D" w14:textId="45A09D27" w:rsidR="009326FD" w:rsidRPr="00F20DFF" w:rsidRDefault="009326FD" w:rsidP="004F5BDF">
      <w:pPr>
        <w:spacing w:after="0" w:line="260" w:lineRule="auto"/>
        <w:ind w:left="1531" w:right="69" w:firstLine="0"/>
        <w:rPr>
          <w:rFonts w:ascii="Times New Roman" w:eastAsia="Times New Roman" w:hAnsi="Times New Roman" w:cs="Times New Roman"/>
          <w:sz w:val="16"/>
          <w:szCs w:val="16"/>
        </w:rPr>
      </w:pPr>
    </w:p>
    <w:p w14:paraId="69A8A1D9" w14:textId="6D5AADB5" w:rsidR="00E710DF" w:rsidRPr="00E710DF" w:rsidRDefault="00E710DF" w:rsidP="00E710DF">
      <w:pPr>
        <w:pStyle w:val="Paragraphedeliste"/>
        <w:numPr>
          <w:ilvl w:val="0"/>
          <w:numId w:val="13"/>
        </w:numPr>
        <w:spacing w:after="0" w:line="260" w:lineRule="auto"/>
        <w:ind w:right="69"/>
        <w:rPr>
          <w:rFonts w:ascii="Times New Roman" w:eastAsia="Times New Roman" w:hAnsi="Times New Roman" w:cs="Times New Roman"/>
          <w:sz w:val="26"/>
        </w:rPr>
      </w:pPr>
      <w:r w:rsidRPr="00E710DF">
        <w:rPr>
          <w:rFonts w:ascii="Times New Roman" w:eastAsia="Times New Roman" w:hAnsi="Times New Roman" w:cs="Times New Roman"/>
          <w:sz w:val="26"/>
          <w:u w:val="single"/>
        </w:rPr>
        <w:t>Au Sous-sol </w:t>
      </w:r>
      <w:r>
        <w:rPr>
          <w:rFonts w:ascii="Times New Roman" w:eastAsia="Times New Roman" w:hAnsi="Times New Roman" w:cs="Times New Roman"/>
          <w:sz w:val="26"/>
        </w:rPr>
        <w:t>: palier, lingerie-buanderie,</w:t>
      </w:r>
      <w:r w:rsidR="009326FD">
        <w:rPr>
          <w:rFonts w:ascii="Times New Roman" w:eastAsia="Times New Roman" w:hAnsi="Times New Roman" w:cs="Times New Roman"/>
          <w:sz w:val="26"/>
        </w:rPr>
        <w:t xml:space="preserve"> porte ouvrant sur un</w:t>
      </w:r>
      <w:r>
        <w:rPr>
          <w:rFonts w:ascii="Times New Roman" w:eastAsia="Times New Roman" w:hAnsi="Times New Roman" w:cs="Times New Roman"/>
          <w:sz w:val="26"/>
        </w:rPr>
        <w:t xml:space="preserve"> </w:t>
      </w:r>
      <w:r w:rsidR="00972415">
        <w:rPr>
          <w:rFonts w:ascii="Times New Roman" w:eastAsia="Times New Roman" w:hAnsi="Times New Roman" w:cs="Times New Roman"/>
          <w:sz w:val="26"/>
        </w:rPr>
        <w:t>garage</w:t>
      </w:r>
      <w:r w:rsidR="009326FD">
        <w:rPr>
          <w:rFonts w:ascii="Times New Roman" w:eastAsia="Times New Roman" w:hAnsi="Times New Roman" w:cs="Times New Roman"/>
          <w:sz w:val="26"/>
        </w:rPr>
        <w:t>-</w:t>
      </w:r>
      <w:r w:rsidR="00972415">
        <w:rPr>
          <w:rFonts w:ascii="Times New Roman" w:eastAsia="Times New Roman" w:hAnsi="Times New Roman" w:cs="Times New Roman"/>
          <w:sz w:val="26"/>
        </w:rPr>
        <w:t>chaufferie (à l’arrière du château), salle à manger</w:t>
      </w:r>
      <w:r w:rsidR="00C32694">
        <w:rPr>
          <w:rFonts w:ascii="Times New Roman" w:eastAsia="Times New Roman" w:hAnsi="Times New Roman" w:cs="Times New Roman"/>
          <w:sz w:val="26"/>
        </w:rPr>
        <w:t xml:space="preserve">, </w:t>
      </w:r>
      <w:r w:rsidR="00972415">
        <w:rPr>
          <w:rFonts w:ascii="Times New Roman" w:eastAsia="Times New Roman" w:hAnsi="Times New Roman" w:cs="Times New Roman"/>
          <w:sz w:val="26"/>
        </w:rPr>
        <w:t>cuisine, salle de sport, salon d’hiver, cellier, cave à vins, terrasse extérieure,</w:t>
      </w:r>
    </w:p>
    <w:p w14:paraId="45461F92" w14:textId="77777777" w:rsidR="00C32694" w:rsidRPr="00C32694" w:rsidRDefault="00C32694" w:rsidP="00C32694">
      <w:pPr>
        <w:spacing w:after="0" w:line="260" w:lineRule="auto"/>
        <w:ind w:left="1531" w:right="69" w:firstLine="0"/>
        <w:rPr>
          <w:rFonts w:ascii="Times New Roman" w:eastAsia="Times New Roman" w:hAnsi="Times New Roman" w:cs="Times New Roman"/>
          <w:sz w:val="16"/>
          <w:szCs w:val="16"/>
        </w:rPr>
      </w:pPr>
    </w:p>
    <w:p w14:paraId="78F34A39" w14:textId="2E3603F3" w:rsidR="00E710DF" w:rsidRDefault="00E710DF" w:rsidP="00E710DF">
      <w:pPr>
        <w:pStyle w:val="Paragraphedeliste"/>
        <w:numPr>
          <w:ilvl w:val="0"/>
          <w:numId w:val="13"/>
        </w:numPr>
        <w:spacing w:after="0" w:line="260" w:lineRule="auto"/>
        <w:ind w:right="69"/>
        <w:rPr>
          <w:rFonts w:ascii="Times New Roman" w:eastAsia="Times New Roman" w:hAnsi="Times New Roman" w:cs="Times New Roman"/>
          <w:sz w:val="26"/>
        </w:rPr>
      </w:pPr>
      <w:r w:rsidRPr="00E710DF">
        <w:rPr>
          <w:rFonts w:ascii="Times New Roman" w:eastAsia="Times New Roman" w:hAnsi="Times New Roman" w:cs="Times New Roman"/>
          <w:sz w:val="26"/>
          <w:u w:val="single"/>
        </w:rPr>
        <w:t>Au rez-de-chaussée :</w:t>
      </w:r>
      <w:r w:rsidRPr="00E710DF">
        <w:rPr>
          <w:rFonts w:ascii="Times New Roman" w:eastAsia="Times New Roman" w:hAnsi="Times New Roman" w:cs="Times New Roman"/>
          <w:sz w:val="26"/>
        </w:rPr>
        <w:t xml:space="preserve"> entrée</w:t>
      </w:r>
      <w:r w:rsidR="00972415">
        <w:rPr>
          <w:rFonts w:ascii="Times New Roman" w:eastAsia="Times New Roman" w:hAnsi="Times New Roman" w:cs="Times New Roman"/>
          <w:sz w:val="26"/>
        </w:rPr>
        <w:t>/vestibule</w:t>
      </w:r>
      <w:r w:rsidRPr="00E710DF">
        <w:rPr>
          <w:rFonts w:ascii="Times New Roman" w:eastAsia="Times New Roman" w:hAnsi="Times New Roman" w:cs="Times New Roman"/>
          <w:sz w:val="26"/>
        </w:rPr>
        <w:t xml:space="preserve">, </w:t>
      </w:r>
      <w:r w:rsidR="00972415">
        <w:rPr>
          <w:rFonts w:ascii="Times New Roman" w:eastAsia="Times New Roman" w:hAnsi="Times New Roman" w:cs="Times New Roman"/>
          <w:sz w:val="26"/>
        </w:rPr>
        <w:t xml:space="preserve">salon-piano, 2 autres salons, </w:t>
      </w:r>
      <w:r w:rsidR="003D73F1">
        <w:rPr>
          <w:rFonts w:ascii="Times New Roman" w:eastAsia="Times New Roman" w:hAnsi="Times New Roman" w:cs="Times New Roman"/>
          <w:sz w:val="26"/>
        </w:rPr>
        <w:t xml:space="preserve">salle à manger, un bureau, cabinet de toilettes-W.C., </w:t>
      </w:r>
      <w:r w:rsidR="00D35C2E">
        <w:rPr>
          <w:rFonts w:ascii="Times New Roman" w:eastAsia="Times New Roman" w:hAnsi="Times New Roman" w:cs="Times New Roman"/>
          <w:sz w:val="26"/>
        </w:rPr>
        <w:t>escalier menant au 1</w:t>
      </w:r>
      <w:r w:rsidR="00D35C2E" w:rsidRPr="00D35C2E">
        <w:rPr>
          <w:rFonts w:ascii="Times New Roman" w:eastAsia="Times New Roman" w:hAnsi="Times New Roman" w:cs="Times New Roman"/>
          <w:sz w:val="26"/>
          <w:vertAlign w:val="superscript"/>
        </w:rPr>
        <w:t>er</w:t>
      </w:r>
      <w:r w:rsidR="00D35C2E">
        <w:rPr>
          <w:rFonts w:ascii="Times New Roman" w:eastAsia="Times New Roman" w:hAnsi="Times New Roman" w:cs="Times New Roman"/>
          <w:sz w:val="26"/>
        </w:rPr>
        <w:t xml:space="preserve"> étage, </w:t>
      </w:r>
    </w:p>
    <w:p w14:paraId="2ECE80AE" w14:textId="77777777" w:rsidR="00C32694" w:rsidRPr="00C32694" w:rsidRDefault="00C32694" w:rsidP="00C32694">
      <w:pPr>
        <w:spacing w:after="0" w:line="260" w:lineRule="auto"/>
        <w:ind w:left="1531" w:right="69" w:firstLine="0"/>
        <w:rPr>
          <w:rFonts w:ascii="Times New Roman" w:eastAsia="Times New Roman" w:hAnsi="Times New Roman" w:cs="Times New Roman"/>
          <w:sz w:val="16"/>
          <w:szCs w:val="16"/>
        </w:rPr>
      </w:pPr>
    </w:p>
    <w:p w14:paraId="083338EB" w14:textId="44293C2B" w:rsidR="003D73F1" w:rsidRDefault="003D73F1" w:rsidP="00E710DF">
      <w:pPr>
        <w:pStyle w:val="Paragraphedeliste"/>
        <w:numPr>
          <w:ilvl w:val="0"/>
          <w:numId w:val="13"/>
        </w:numPr>
        <w:spacing w:after="0" w:line="260" w:lineRule="auto"/>
        <w:ind w:right="69"/>
        <w:rPr>
          <w:rFonts w:ascii="Times New Roman" w:eastAsia="Times New Roman" w:hAnsi="Times New Roman" w:cs="Times New Roman"/>
          <w:sz w:val="26"/>
        </w:rPr>
      </w:pPr>
      <w:r>
        <w:rPr>
          <w:rFonts w:ascii="Times New Roman" w:eastAsia="Times New Roman" w:hAnsi="Times New Roman" w:cs="Times New Roman"/>
          <w:sz w:val="26"/>
          <w:u w:val="single"/>
        </w:rPr>
        <w:t>Au 1</w:t>
      </w:r>
      <w:r w:rsidRPr="003D73F1">
        <w:rPr>
          <w:rFonts w:ascii="Times New Roman" w:eastAsia="Times New Roman" w:hAnsi="Times New Roman" w:cs="Times New Roman"/>
          <w:sz w:val="26"/>
          <w:u w:val="single"/>
          <w:vertAlign w:val="superscript"/>
        </w:rPr>
        <w:t>er</w:t>
      </w:r>
      <w:r>
        <w:rPr>
          <w:rFonts w:ascii="Times New Roman" w:eastAsia="Times New Roman" w:hAnsi="Times New Roman" w:cs="Times New Roman"/>
          <w:sz w:val="26"/>
          <w:u w:val="single"/>
        </w:rPr>
        <w:t xml:space="preserve"> étage :</w:t>
      </w:r>
      <w:r>
        <w:rPr>
          <w:rFonts w:ascii="Times New Roman" w:eastAsia="Times New Roman" w:hAnsi="Times New Roman" w:cs="Times New Roman"/>
          <w:sz w:val="26"/>
        </w:rPr>
        <w:t xml:space="preserve"> </w:t>
      </w:r>
      <w:r w:rsidR="00D35C2E">
        <w:rPr>
          <w:rFonts w:ascii="Times New Roman" w:eastAsia="Times New Roman" w:hAnsi="Times New Roman" w:cs="Times New Roman"/>
          <w:sz w:val="26"/>
        </w:rPr>
        <w:t xml:space="preserve">(accès par l’escalier de maîtres) double palier, 4 chambres dont une avec terrasse </w:t>
      </w:r>
      <w:proofErr w:type="gramStart"/>
      <w:r w:rsidR="00D35C2E">
        <w:rPr>
          <w:rFonts w:ascii="Times New Roman" w:eastAsia="Times New Roman" w:hAnsi="Times New Roman" w:cs="Times New Roman"/>
          <w:sz w:val="26"/>
        </w:rPr>
        <w:t>privative,  2</w:t>
      </w:r>
      <w:proofErr w:type="gramEnd"/>
      <w:r w:rsidR="00D35C2E">
        <w:rPr>
          <w:rFonts w:ascii="Times New Roman" w:eastAsia="Times New Roman" w:hAnsi="Times New Roman" w:cs="Times New Roman"/>
          <w:sz w:val="26"/>
        </w:rPr>
        <w:t xml:space="preserve"> salles de bains, W.C., </w:t>
      </w:r>
    </w:p>
    <w:p w14:paraId="137BE641" w14:textId="77777777" w:rsidR="00C32694" w:rsidRPr="00C32694" w:rsidRDefault="00C32694" w:rsidP="00C32694">
      <w:pPr>
        <w:spacing w:after="0" w:line="260" w:lineRule="auto"/>
        <w:ind w:left="1531" w:right="69" w:firstLine="0"/>
        <w:rPr>
          <w:rFonts w:ascii="Times New Roman" w:eastAsia="Times New Roman" w:hAnsi="Times New Roman" w:cs="Times New Roman"/>
          <w:sz w:val="16"/>
          <w:szCs w:val="16"/>
        </w:rPr>
      </w:pPr>
    </w:p>
    <w:p w14:paraId="6C478D84" w14:textId="32196672" w:rsidR="00E710DF" w:rsidRDefault="00D35C2E" w:rsidP="00B35DD3">
      <w:pPr>
        <w:pStyle w:val="Paragraphedeliste"/>
        <w:numPr>
          <w:ilvl w:val="0"/>
          <w:numId w:val="13"/>
        </w:numPr>
        <w:spacing w:after="0" w:line="260" w:lineRule="auto"/>
        <w:ind w:right="69"/>
        <w:rPr>
          <w:rFonts w:ascii="Times New Roman" w:eastAsia="Times New Roman" w:hAnsi="Times New Roman" w:cs="Times New Roman"/>
          <w:sz w:val="26"/>
        </w:rPr>
      </w:pPr>
      <w:r>
        <w:rPr>
          <w:rFonts w:ascii="Times New Roman" w:eastAsia="Times New Roman" w:hAnsi="Times New Roman" w:cs="Times New Roman"/>
          <w:sz w:val="26"/>
          <w:u w:val="single"/>
        </w:rPr>
        <w:t>Au 2</w:t>
      </w:r>
      <w:r w:rsidRPr="00D35C2E">
        <w:rPr>
          <w:rFonts w:ascii="Times New Roman" w:eastAsia="Times New Roman" w:hAnsi="Times New Roman" w:cs="Times New Roman"/>
          <w:sz w:val="26"/>
          <w:u w:val="single"/>
          <w:vertAlign w:val="superscript"/>
        </w:rPr>
        <w:t>ème</w:t>
      </w:r>
      <w:r>
        <w:rPr>
          <w:rFonts w:ascii="Times New Roman" w:eastAsia="Times New Roman" w:hAnsi="Times New Roman" w:cs="Times New Roman"/>
          <w:sz w:val="26"/>
          <w:u w:val="single"/>
        </w:rPr>
        <w:t xml:space="preserve"> étage :</w:t>
      </w:r>
      <w:r>
        <w:rPr>
          <w:rFonts w:ascii="Times New Roman" w:eastAsia="Times New Roman" w:hAnsi="Times New Roman" w:cs="Times New Roman"/>
          <w:sz w:val="26"/>
        </w:rPr>
        <w:t xml:space="preserve"> (accès par l’escalier de service) </w:t>
      </w:r>
      <w:r w:rsidR="00B35DD3">
        <w:rPr>
          <w:rFonts w:ascii="Times New Roman" w:eastAsia="Times New Roman" w:hAnsi="Times New Roman" w:cs="Times New Roman"/>
          <w:sz w:val="26"/>
        </w:rPr>
        <w:t>salle d’eau avec W.C., 3 chambres, grenier.</w:t>
      </w:r>
    </w:p>
    <w:p w14:paraId="5B1DCDDE" w14:textId="77777777" w:rsidR="00E710DF" w:rsidRDefault="00E710DF" w:rsidP="004F5BDF">
      <w:pPr>
        <w:spacing w:after="0" w:line="260" w:lineRule="auto"/>
        <w:ind w:left="1531" w:right="69" w:firstLine="0"/>
        <w:rPr>
          <w:rFonts w:ascii="Times New Roman" w:eastAsia="Times New Roman" w:hAnsi="Times New Roman" w:cs="Times New Roman"/>
          <w:sz w:val="26"/>
        </w:rPr>
      </w:pPr>
    </w:p>
    <w:p w14:paraId="305752CE" w14:textId="231723F5" w:rsidR="004F5BDF" w:rsidRPr="004F5BDF" w:rsidRDefault="00B35DD3" w:rsidP="004F5BDF">
      <w:pPr>
        <w:spacing w:after="0" w:line="260" w:lineRule="auto"/>
        <w:ind w:left="1531" w:right="69" w:firstLine="0"/>
        <w:rPr>
          <w:rFonts w:ascii="Times New Roman" w:eastAsia="Times New Roman" w:hAnsi="Times New Roman" w:cs="Times New Roman"/>
          <w:sz w:val="26"/>
        </w:rPr>
      </w:pPr>
      <w:r>
        <w:rPr>
          <w:rFonts w:ascii="Times New Roman" w:eastAsia="Times New Roman" w:hAnsi="Times New Roman" w:cs="Times New Roman"/>
          <w:sz w:val="26"/>
        </w:rPr>
        <w:t xml:space="preserve">A l’extérieur : </w:t>
      </w:r>
      <w:r w:rsidR="004F5BDF" w:rsidRPr="004F5BDF">
        <w:rPr>
          <w:rFonts w:ascii="Times New Roman" w:eastAsia="Times New Roman" w:hAnsi="Times New Roman" w:cs="Times New Roman"/>
          <w:sz w:val="26"/>
        </w:rPr>
        <w:t xml:space="preserve">un pigeonnier, piscine et </w:t>
      </w:r>
      <w:proofErr w:type="spellStart"/>
      <w:r w:rsidR="004F5BDF" w:rsidRPr="004F5BDF">
        <w:rPr>
          <w:rFonts w:ascii="Times New Roman" w:eastAsia="Times New Roman" w:hAnsi="Times New Roman" w:cs="Times New Roman"/>
          <w:sz w:val="26"/>
        </w:rPr>
        <w:t>pool-house</w:t>
      </w:r>
      <w:proofErr w:type="spellEnd"/>
      <w:r w:rsidR="004F5BDF" w:rsidRPr="004F5BDF">
        <w:rPr>
          <w:rFonts w:ascii="Times New Roman" w:eastAsia="Times New Roman" w:hAnsi="Times New Roman" w:cs="Times New Roman"/>
          <w:sz w:val="26"/>
        </w:rPr>
        <w:t xml:space="preserve"> attenant et un grand </w:t>
      </w:r>
      <w:r>
        <w:rPr>
          <w:rFonts w:ascii="Times New Roman" w:eastAsia="Times New Roman" w:hAnsi="Times New Roman" w:cs="Times New Roman"/>
          <w:sz w:val="26"/>
        </w:rPr>
        <w:t>par</w:t>
      </w:r>
      <w:r w:rsidR="005428F2">
        <w:rPr>
          <w:rFonts w:ascii="Times New Roman" w:eastAsia="Times New Roman" w:hAnsi="Times New Roman" w:cs="Times New Roman"/>
          <w:sz w:val="26"/>
        </w:rPr>
        <w:t>c</w:t>
      </w:r>
      <w:r>
        <w:rPr>
          <w:rFonts w:ascii="Times New Roman" w:eastAsia="Times New Roman" w:hAnsi="Times New Roman" w:cs="Times New Roman"/>
          <w:sz w:val="26"/>
        </w:rPr>
        <w:t xml:space="preserve"> </w:t>
      </w:r>
      <w:r w:rsidRPr="00CE5F38">
        <w:rPr>
          <w:rFonts w:ascii="Times New Roman" w:eastAsia="Times New Roman" w:hAnsi="Times New Roman" w:cs="Times New Roman"/>
          <w:sz w:val="26"/>
        </w:rPr>
        <w:t>et parcelle non bâtie</w:t>
      </w:r>
      <w:r w:rsidR="00A23D86">
        <w:rPr>
          <w:rFonts w:ascii="Times New Roman" w:eastAsia="Times New Roman" w:hAnsi="Times New Roman" w:cs="Times New Roman"/>
          <w:sz w:val="26"/>
        </w:rPr>
        <w:t xml:space="preserve"> (AZ n° 199)</w:t>
      </w:r>
    </w:p>
    <w:p w14:paraId="7434BB5B" w14:textId="503DB092" w:rsidR="00197816" w:rsidRDefault="00982ED6" w:rsidP="0002205A">
      <w:pPr>
        <w:spacing w:after="4" w:line="318" w:lineRule="auto"/>
        <w:ind w:left="1556" w:right="2299"/>
        <w:jc w:val="left"/>
      </w:pPr>
      <w:r>
        <w:rPr>
          <w:rFonts w:ascii="Book Antiqua" w:eastAsia="Book Antiqua" w:hAnsi="Book Antiqua" w:cs="Book Antiqua"/>
          <w:sz w:val="10"/>
        </w:rPr>
        <w:t xml:space="preserve">  </w:t>
      </w:r>
    </w:p>
    <w:p w14:paraId="26047EB5" w14:textId="77777777" w:rsidR="00197816" w:rsidRDefault="00197816" w:rsidP="00197816">
      <w:pPr>
        <w:spacing w:after="4" w:line="266" w:lineRule="auto"/>
        <w:ind w:left="1556" w:right="112"/>
      </w:pPr>
      <w:r>
        <w:rPr>
          <w:rFonts w:ascii="Times New Roman" w:eastAsia="Times New Roman" w:hAnsi="Times New Roman" w:cs="Times New Roman"/>
          <w:sz w:val="24"/>
        </w:rPr>
        <w:t xml:space="preserve">Ainsi au surplus que lesdits biens et droits immobiliers existent, s'étendent, se poursuivent, et comportent, avec toutes leurs aisances, dépendances et circonstances, droits de propriété, de mitoyenneté et autres pouvant y être attachés, sans aucune exception ni réserve. </w:t>
      </w:r>
      <w:r>
        <w:t xml:space="preserve">  </w:t>
      </w:r>
    </w:p>
    <w:p w14:paraId="7765B97E" w14:textId="20AA5037" w:rsidR="00197816" w:rsidRDefault="00197816" w:rsidP="001F0915">
      <w:pPr>
        <w:spacing w:after="0" w:line="259" w:lineRule="auto"/>
        <w:ind w:left="1561" w:firstLine="0"/>
        <w:jc w:val="left"/>
        <w:rPr>
          <w:b/>
          <w:sz w:val="24"/>
          <w:szCs w:val="24"/>
          <w:u w:val="single"/>
        </w:rPr>
      </w:pPr>
      <w:r>
        <w:rPr>
          <w:rFonts w:ascii="Times New Roman" w:eastAsia="Times New Roman" w:hAnsi="Times New Roman" w:cs="Times New Roman"/>
          <w:sz w:val="24"/>
        </w:rPr>
        <w:t xml:space="preserve"> </w:t>
      </w:r>
      <w:r>
        <w:t xml:space="preserve">  </w:t>
      </w:r>
    </w:p>
    <w:p w14:paraId="56D865DC" w14:textId="77777777" w:rsidR="00197816" w:rsidRPr="00BA2972" w:rsidRDefault="00197816" w:rsidP="00197816">
      <w:pPr>
        <w:ind w:left="1985" w:right="-284"/>
        <w:jc w:val="center"/>
        <w:rPr>
          <w:sz w:val="24"/>
          <w:szCs w:val="24"/>
        </w:rPr>
      </w:pPr>
      <w:r w:rsidRPr="00BA2972">
        <w:rPr>
          <w:b/>
          <w:sz w:val="28"/>
          <w:szCs w:val="28"/>
          <w:u w:val="single"/>
        </w:rPr>
        <w:lastRenderedPageBreak/>
        <w:t>OBSERVATIONS</w:t>
      </w:r>
    </w:p>
    <w:p w14:paraId="1C9F5614" w14:textId="77777777" w:rsidR="00197816" w:rsidRDefault="00197816" w:rsidP="00743995">
      <w:pPr>
        <w:ind w:left="1843" w:right="-567"/>
        <w:rPr>
          <w:b/>
          <w:sz w:val="24"/>
          <w:szCs w:val="24"/>
          <w:u w:val="single"/>
        </w:rPr>
      </w:pPr>
    </w:p>
    <w:p w14:paraId="4AB2E607" w14:textId="77777777" w:rsidR="00197816" w:rsidRDefault="00743995" w:rsidP="00743995">
      <w:pPr>
        <w:ind w:left="1843" w:right="-567"/>
        <w:rPr>
          <w:sz w:val="24"/>
          <w:szCs w:val="24"/>
        </w:rPr>
      </w:pPr>
      <w:r w:rsidRPr="00E219D9">
        <w:rPr>
          <w:b/>
          <w:sz w:val="24"/>
          <w:szCs w:val="24"/>
          <w:u w:val="single"/>
        </w:rPr>
        <w:t>S’agissant des servitudes</w:t>
      </w:r>
      <w:r>
        <w:rPr>
          <w:sz w:val="24"/>
          <w:szCs w:val="24"/>
        </w:rPr>
        <w:t xml:space="preserve"> : </w:t>
      </w:r>
    </w:p>
    <w:p w14:paraId="30823429" w14:textId="7F9622A0" w:rsidR="00197816" w:rsidRDefault="00197816" w:rsidP="00197816">
      <w:pPr>
        <w:spacing w:after="4" w:line="266" w:lineRule="auto"/>
        <w:ind w:left="1556" w:right="112"/>
        <w:rPr>
          <w:rFonts w:ascii="Times New Roman" w:eastAsia="Times New Roman" w:hAnsi="Times New Roman" w:cs="Times New Roman"/>
          <w:sz w:val="20"/>
          <w:szCs w:val="20"/>
        </w:rPr>
      </w:pPr>
      <w:r w:rsidRPr="00197816">
        <w:rPr>
          <w:rFonts w:ascii="Times New Roman" w:eastAsia="Times New Roman" w:hAnsi="Times New Roman" w:cs="Times New Roman"/>
          <w:sz w:val="20"/>
          <w:szCs w:val="20"/>
        </w:rPr>
        <w:t>I/ - Aux termes de l'acte de vente par Monsieur et Madame Henri TH</w:t>
      </w:r>
      <w:r w:rsidR="002A0827">
        <w:rPr>
          <w:rFonts w:ascii="Times New Roman" w:eastAsia="Times New Roman" w:hAnsi="Times New Roman" w:cs="Times New Roman"/>
          <w:sz w:val="20"/>
          <w:szCs w:val="20"/>
        </w:rPr>
        <w:t>I</w:t>
      </w:r>
      <w:r w:rsidRPr="00197816">
        <w:rPr>
          <w:rFonts w:ascii="Times New Roman" w:eastAsia="Times New Roman" w:hAnsi="Times New Roman" w:cs="Times New Roman"/>
          <w:sz w:val="20"/>
          <w:szCs w:val="20"/>
        </w:rPr>
        <w:t>RIET et le GROUPE</w:t>
      </w:r>
      <w:r>
        <w:rPr>
          <w:rFonts w:ascii="Times New Roman" w:eastAsia="Times New Roman" w:hAnsi="Times New Roman" w:cs="Times New Roman"/>
          <w:sz w:val="20"/>
          <w:szCs w:val="20"/>
        </w:rPr>
        <w:t>ME</w:t>
      </w:r>
      <w:r w:rsidRPr="00197816">
        <w:rPr>
          <w:rFonts w:ascii="Times New Roman" w:eastAsia="Times New Roman" w:hAnsi="Times New Roman" w:cs="Times New Roman"/>
          <w:sz w:val="20"/>
          <w:szCs w:val="20"/>
        </w:rPr>
        <w:t xml:space="preserve">NT FONCIER AGRICOLE DE LA THIBAUDERIE, dont le siège social est à PONS, lieudit «la </w:t>
      </w:r>
      <w:proofErr w:type="spellStart"/>
      <w:r w:rsidR="004726C0">
        <w:rPr>
          <w:rFonts w:ascii="Times New Roman" w:eastAsia="Times New Roman" w:hAnsi="Times New Roman" w:cs="Times New Roman"/>
          <w:sz w:val="20"/>
          <w:szCs w:val="20"/>
        </w:rPr>
        <w:t>Th</w:t>
      </w:r>
      <w:r w:rsidRPr="00197816">
        <w:rPr>
          <w:rFonts w:ascii="Times New Roman" w:eastAsia="Times New Roman" w:hAnsi="Times New Roman" w:cs="Times New Roman"/>
          <w:sz w:val="20"/>
          <w:szCs w:val="20"/>
        </w:rPr>
        <w:t>ibauderie</w:t>
      </w:r>
      <w:proofErr w:type="spellEnd"/>
      <w:r w:rsidRPr="00197816">
        <w:rPr>
          <w:rFonts w:ascii="Times New Roman" w:eastAsia="Times New Roman" w:hAnsi="Times New Roman" w:cs="Times New Roman"/>
          <w:sz w:val="20"/>
          <w:szCs w:val="20"/>
        </w:rPr>
        <w:t xml:space="preserve"> » au profit de Monsieur et Madame Yves LAGEL, aux termes d'un acte reçu par Maître Guy DENAT, notaire à ROYAN, le 8 mars 1989, dont une expédition a été publiée à la Conservation des Hypothèques de SAINTES, le 9 mai 1989 volume 8062 n</w:t>
      </w:r>
      <w:r w:rsidR="0062745F">
        <w:rPr>
          <w:rFonts w:ascii="Times New Roman" w:eastAsia="Times New Roman" w:hAnsi="Times New Roman" w:cs="Times New Roman"/>
          <w:sz w:val="20"/>
          <w:szCs w:val="20"/>
        </w:rPr>
        <w:t xml:space="preserve">° </w:t>
      </w:r>
      <w:r w:rsidRPr="00197816">
        <w:rPr>
          <w:rFonts w:ascii="Times New Roman" w:eastAsia="Times New Roman" w:hAnsi="Times New Roman" w:cs="Times New Roman"/>
          <w:sz w:val="20"/>
          <w:szCs w:val="20"/>
        </w:rPr>
        <w:t>38, il a été fait le rappel de servitude ci-après littéralement rapporté :</w:t>
      </w:r>
    </w:p>
    <w:p w14:paraId="65D53B61" w14:textId="77777777" w:rsidR="004726C0" w:rsidRPr="00197816" w:rsidRDefault="004726C0" w:rsidP="00197816">
      <w:pPr>
        <w:spacing w:after="4" w:line="266" w:lineRule="auto"/>
        <w:ind w:left="1556" w:right="112"/>
        <w:rPr>
          <w:rFonts w:ascii="Times New Roman" w:eastAsia="Times New Roman" w:hAnsi="Times New Roman" w:cs="Times New Roman"/>
          <w:sz w:val="20"/>
          <w:szCs w:val="20"/>
        </w:rPr>
      </w:pPr>
    </w:p>
    <w:p w14:paraId="733E1755" w14:textId="77777777" w:rsidR="00197816" w:rsidRPr="002A0827" w:rsidRDefault="00197816" w:rsidP="004726C0">
      <w:pPr>
        <w:spacing w:after="4" w:line="266" w:lineRule="auto"/>
        <w:ind w:left="1556" w:right="112"/>
        <w:rPr>
          <w:rFonts w:ascii="Times New Roman" w:eastAsia="Times New Roman" w:hAnsi="Times New Roman" w:cs="Times New Roman"/>
          <w:i/>
          <w:iCs/>
          <w:sz w:val="20"/>
          <w:szCs w:val="20"/>
          <w:u w:val="single"/>
        </w:rPr>
      </w:pPr>
      <w:r w:rsidRPr="002A0827">
        <w:rPr>
          <w:rFonts w:ascii="Times New Roman" w:eastAsia="Times New Roman" w:hAnsi="Times New Roman" w:cs="Times New Roman"/>
          <w:i/>
          <w:iCs/>
          <w:sz w:val="20"/>
          <w:szCs w:val="20"/>
          <w:u w:val="single"/>
        </w:rPr>
        <w:t>« RAPPEL DE SERVITUDES</w:t>
      </w:r>
    </w:p>
    <w:p w14:paraId="3011FA1C" w14:textId="660E17C3"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Monsieur BERNARD es-qualité et Madame EVANS également es-qualité, expliquent ici les servitudes de passage d'eau et d'écoulement d'eaux pl</w:t>
      </w:r>
      <w:r w:rsidR="004726C0" w:rsidRPr="002A0827">
        <w:rPr>
          <w:rFonts w:ascii="Times New Roman" w:eastAsia="Times New Roman" w:hAnsi="Times New Roman" w:cs="Times New Roman"/>
          <w:i/>
          <w:iCs/>
          <w:sz w:val="20"/>
          <w:szCs w:val="20"/>
        </w:rPr>
        <w:t>uv</w:t>
      </w:r>
      <w:r w:rsidRPr="002A0827">
        <w:rPr>
          <w:rFonts w:ascii="Times New Roman" w:eastAsia="Times New Roman" w:hAnsi="Times New Roman" w:cs="Times New Roman"/>
          <w:i/>
          <w:iCs/>
          <w:sz w:val="20"/>
          <w:szCs w:val="20"/>
        </w:rPr>
        <w:t>iales existant sur la propriété vendue depuis de très nombreuses années par destination du Père de famille :</w:t>
      </w:r>
    </w:p>
    <w:p w14:paraId="3CB4E31B" w14:textId="6E3248F2" w:rsidR="00197816" w:rsidRPr="002A0827" w:rsidRDefault="004726C0"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1</w:t>
      </w:r>
      <w:r w:rsidR="00197816" w:rsidRPr="002A0827">
        <w:rPr>
          <w:rFonts w:ascii="Times New Roman" w:eastAsia="Times New Roman" w:hAnsi="Times New Roman" w:cs="Times New Roman"/>
          <w:i/>
          <w:iCs/>
          <w:sz w:val="20"/>
          <w:szCs w:val="20"/>
        </w:rPr>
        <w:t>) il existe enterrée dans le sol, une ancienne canalisation conduisant l'eau du puits se trouvant sur la parcelle AZ 38 appartenant au G.F</w:t>
      </w:r>
      <w:r w:rsidRPr="002A0827">
        <w:rPr>
          <w:rFonts w:ascii="Times New Roman" w:eastAsia="Times New Roman" w:hAnsi="Times New Roman" w:cs="Times New Roman"/>
          <w:i/>
          <w:iCs/>
          <w:sz w:val="20"/>
          <w:szCs w:val="20"/>
        </w:rPr>
        <w:t>.</w:t>
      </w:r>
      <w:r w:rsidR="00197816" w:rsidRPr="002A0827">
        <w:rPr>
          <w:rFonts w:ascii="Times New Roman" w:eastAsia="Times New Roman" w:hAnsi="Times New Roman" w:cs="Times New Roman"/>
          <w:i/>
          <w:iCs/>
          <w:sz w:val="20"/>
          <w:szCs w:val="20"/>
        </w:rPr>
        <w:t xml:space="preserve">A. de la </w:t>
      </w:r>
      <w:proofErr w:type="spellStart"/>
      <w:r w:rsidR="00197816" w:rsidRPr="002A0827">
        <w:rPr>
          <w:rFonts w:ascii="Times New Roman" w:eastAsia="Times New Roman" w:hAnsi="Times New Roman" w:cs="Times New Roman"/>
          <w:i/>
          <w:iCs/>
          <w:sz w:val="20"/>
          <w:szCs w:val="20"/>
        </w:rPr>
        <w:t>Thibauderie</w:t>
      </w:r>
      <w:proofErr w:type="spellEnd"/>
      <w:r w:rsidR="00197816" w:rsidRPr="002A0827">
        <w:rPr>
          <w:rFonts w:ascii="Times New Roman" w:eastAsia="Times New Roman" w:hAnsi="Times New Roman" w:cs="Times New Roman"/>
          <w:i/>
          <w:iCs/>
          <w:sz w:val="20"/>
          <w:szCs w:val="20"/>
        </w:rPr>
        <w:t xml:space="preserve"> au corps de ferme appartenant au même G</w:t>
      </w:r>
      <w:r w:rsidRPr="002A0827">
        <w:rPr>
          <w:rFonts w:ascii="Times New Roman" w:eastAsia="Times New Roman" w:hAnsi="Times New Roman" w:cs="Times New Roman"/>
          <w:i/>
          <w:iCs/>
          <w:sz w:val="20"/>
          <w:szCs w:val="20"/>
        </w:rPr>
        <w:t>.</w:t>
      </w:r>
      <w:r w:rsidR="00197816" w:rsidRPr="002A0827">
        <w:rPr>
          <w:rFonts w:ascii="Times New Roman" w:eastAsia="Times New Roman" w:hAnsi="Times New Roman" w:cs="Times New Roman"/>
          <w:i/>
          <w:iCs/>
          <w:sz w:val="20"/>
          <w:szCs w:val="20"/>
        </w:rPr>
        <w:t>F</w:t>
      </w:r>
      <w:r w:rsidRPr="002A0827">
        <w:rPr>
          <w:rFonts w:ascii="Times New Roman" w:eastAsia="Times New Roman" w:hAnsi="Times New Roman" w:cs="Times New Roman"/>
          <w:i/>
          <w:iCs/>
          <w:sz w:val="20"/>
          <w:szCs w:val="20"/>
        </w:rPr>
        <w:t>.</w:t>
      </w:r>
      <w:r w:rsidR="00197816" w:rsidRPr="002A0827">
        <w:rPr>
          <w:rFonts w:ascii="Times New Roman" w:eastAsia="Times New Roman" w:hAnsi="Times New Roman" w:cs="Times New Roman"/>
          <w:i/>
          <w:iCs/>
          <w:sz w:val="20"/>
          <w:szCs w:val="20"/>
        </w:rPr>
        <w:t>A</w:t>
      </w:r>
      <w:r w:rsidRPr="002A0827">
        <w:rPr>
          <w:rFonts w:ascii="Times New Roman" w:eastAsia="Times New Roman" w:hAnsi="Times New Roman" w:cs="Times New Roman"/>
          <w:i/>
          <w:iCs/>
          <w:sz w:val="20"/>
          <w:szCs w:val="20"/>
        </w:rPr>
        <w:t>.</w:t>
      </w:r>
      <w:r w:rsidR="00197816" w:rsidRPr="002A0827">
        <w:rPr>
          <w:rFonts w:ascii="Times New Roman" w:eastAsia="Times New Roman" w:hAnsi="Times New Roman" w:cs="Times New Roman"/>
          <w:i/>
          <w:iCs/>
          <w:sz w:val="20"/>
          <w:szCs w:val="20"/>
        </w:rPr>
        <w:t xml:space="preserve"> cadastré AZ 33 et 177 à travers la parcelle AZ 196.</w:t>
      </w:r>
    </w:p>
    <w:p w14:paraId="027961F9" w14:textId="2558F330" w:rsidR="00197816" w:rsidRPr="002A0827" w:rsidRDefault="004726C0"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2</w:t>
      </w:r>
      <w:r w:rsidR="00197816" w:rsidRPr="002A0827">
        <w:rPr>
          <w:rFonts w:ascii="Times New Roman" w:eastAsia="Times New Roman" w:hAnsi="Times New Roman" w:cs="Times New Roman"/>
          <w:i/>
          <w:iCs/>
          <w:sz w:val="20"/>
          <w:szCs w:val="20"/>
        </w:rPr>
        <w:t>) enfin, il y a sur le côté nord-ouest de la parcelle AZ 196 (vendue) un fossé d'eau pluviale descendant du corps de</w:t>
      </w:r>
      <w:r w:rsidRPr="002A0827">
        <w:rPr>
          <w:rFonts w:ascii="Times New Roman" w:eastAsia="Times New Roman" w:hAnsi="Times New Roman" w:cs="Times New Roman"/>
          <w:i/>
          <w:iCs/>
          <w:sz w:val="20"/>
          <w:szCs w:val="20"/>
        </w:rPr>
        <w:t xml:space="preserve"> </w:t>
      </w:r>
      <w:r w:rsidR="00197816" w:rsidRPr="002A0827">
        <w:rPr>
          <w:rFonts w:ascii="Times New Roman" w:eastAsia="Times New Roman" w:hAnsi="Times New Roman" w:cs="Times New Roman"/>
          <w:i/>
          <w:iCs/>
          <w:sz w:val="20"/>
          <w:szCs w:val="20"/>
        </w:rPr>
        <w:t>ferme ci-dessus, vers le sud.</w:t>
      </w:r>
    </w:p>
    <w:p w14:paraId="05B034CC" w14:textId="3599A9FE"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 xml:space="preserve">De ce fait, les acquéreurs reconnaissent en être parfaitement avertis, en faire leur affaire, étant entendu que les bénéficiaires de ces servitudes en supporteront </w:t>
      </w:r>
      <w:r w:rsidR="002A0827">
        <w:rPr>
          <w:rFonts w:ascii="Times New Roman" w:eastAsia="Times New Roman" w:hAnsi="Times New Roman" w:cs="Times New Roman"/>
          <w:i/>
          <w:iCs/>
          <w:sz w:val="20"/>
          <w:szCs w:val="20"/>
        </w:rPr>
        <w:t>l</w:t>
      </w:r>
      <w:r w:rsidRPr="002A0827">
        <w:rPr>
          <w:rFonts w:ascii="Times New Roman" w:eastAsia="Times New Roman" w:hAnsi="Times New Roman" w:cs="Times New Roman"/>
          <w:i/>
          <w:iCs/>
          <w:sz w:val="20"/>
          <w:szCs w:val="20"/>
        </w:rPr>
        <w:t>'entretien.</w:t>
      </w:r>
    </w:p>
    <w:p w14:paraId="53E63773" w14:textId="77777777" w:rsidR="00197816" w:rsidRPr="002A0827" w:rsidRDefault="00197816" w:rsidP="004726C0">
      <w:pPr>
        <w:spacing w:after="4" w:line="266" w:lineRule="auto"/>
        <w:ind w:left="1556" w:right="112"/>
        <w:rPr>
          <w:rFonts w:ascii="Times New Roman" w:eastAsia="Times New Roman" w:hAnsi="Times New Roman" w:cs="Times New Roman"/>
          <w:i/>
          <w:iCs/>
          <w:sz w:val="20"/>
          <w:szCs w:val="20"/>
          <w:u w:val="single"/>
        </w:rPr>
      </w:pPr>
      <w:r w:rsidRPr="002A0827">
        <w:rPr>
          <w:rFonts w:ascii="Times New Roman" w:eastAsia="Times New Roman" w:hAnsi="Times New Roman" w:cs="Times New Roman"/>
          <w:i/>
          <w:iCs/>
          <w:sz w:val="20"/>
          <w:szCs w:val="20"/>
          <w:u w:val="single"/>
        </w:rPr>
        <w:t>Fonds dominant :</w:t>
      </w:r>
    </w:p>
    <w:p w14:paraId="41EA103C" w14:textId="1AA20648"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Parcelles cadastrées section AZ</w:t>
      </w:r>
      <w:r w:rsidR="002A0827" w:rsidRPr="002A0827">
        <w:rPr>
          <w:rFonts w:ascii="Times New Roman" w:eastAsia="Times New Roman" w:hAnsi="Times New Roman" w:cs="Times New Roman"/>
          <w:i/>
          <w:iCs/>
          <w:sz w:val="20"/>
          <w:szCs w:val="20"/>
        </w:rPr>
        <w:t xml:space="preserve"> : </w:t>
      </w:r>
    </w:p>
    <w:p w14:paraId="4B7D93B4" w14:textId="77777777"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Numéro 38 pour 17 centiares</w:t>
      </w:r>
    </w:p>
    <w:p w14:paraId="2B984C4A" w14:textId="77777777"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Numéro 33 pour 40 ares 15 centiares</w:t>
      </w:r>
    </w:p>
    <w:p w14:paraId="0CB37BF1" w14:textId="77777777"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Numéro 177 pour 35 ares 14 centiares</w:t>
      </w:r>
    </w:p>
    <w:p w14:paraId="59B81A0B" w14:textId="77777777" w:rsidR="004726C0" w:rsidRPr="002A0827" w:rsidRDefault="004726C0" w:rsidP="004726C0">
      <w:pPr>
        <w:spacing w:after="4" w:line="266" w:lineRule="auto"/>
        <w:ind w:left="1556" w:right="112"/>
        <w:rPr>
          <w:rFonts w:ascii="Times New Roman" w:eastAsia="Times New Roman" w:hAnsi="Times New Roman" w:cs="Times New Roman"/>
          <w:i/>
          <w:iCs/>
          <w:sz w:val="20"/>
          <w:szCs w:val="20"/>
          <w:u w:val="single"/>
        </w:rPr>
      </w:pPr>
    </w:p>
    <w:p w14:paraId="5CA683D9" w14:textId="77F05349" w:rsidR="00197816" w:rsidRPr="002A0827" w:rsidRDefault="00197816" w:rsidP="004726C0">
      <w:pPr>
        <w:spacing w:after="4" w:line="266" w:lineRule="auto"/>
        <w:ind w:left="1556" w:right="112"/>
        <w:rPr>
          <w:rFonts w:ascii="Times New Roman" w:eastAsia="Times New Roman" w:hAnsi="Times New Roman" w:cs="Times New Roman"/>
          <w:i/>
          <w:iCs/>
          <w:sz w:val="20"/>
          <w:szCs w:val="20"/>
          <w:u w:val="single"/>
        </w:rPr>
      </w:pPr>
      <w:r w:rsidRPr="002A0827">
        <w:rPr>
          <w:rFonts w:ascii="Times New Roman" w:eastAsia="Times New Roman" w:hAnsi="Times New Roman" w:cs="Times New Roman"/>
          <w:i/>
          <w:iCs/>
          <w:sz w:val="20"/>
          <w:szCs w:val="20"/>
          <w:u w:val="single"/>
        </w:rPr>
        <w:t>Origine de propriété :</w:t>
      </w:r>
    </w:p>
    <w:p w14:paraId="7B1CF79E" w14:textId="77777777"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 xml:space="preserve">Apports par Monsieur et Madame THIRIET/LAROCHE au Groupement Foncier Agricole de la </w:t>
      </w:r>
      <w:proofErr w:type="spellStart"/>
      <w:r w:rsidRPr="002A0827">
        <w:rPr>
          <w:rFonts w:ascii="Times New Roman" w:eastAsia="Times New Roman" w:hAnsi="Times New Roman" w:cs="Times New Roman"/>
          <w:i/>
          <w:iCs/>
          <w:sz w:val="20"/>
          <w:szCs w:val="20"/>
        </w:rPr>
        <w:t>Thibauderie</w:t>
      </w:r>
      <w:proofErr w:type="spellEnd"/>
      <w:r w:rsidRPr="002A0827">
        <w:rPr>
          <w:rFonts w:ascii="Times New Roman" w:eastAsia="Times New Roman" w:hAnsi="Times New Roman" w:cs="Times New Roman"/>
          <w:i/>
          <w:iCs/>
          <w:sz w:val="20"/>
          <w:szCs w:val="20"/>
        </w:rPr>
        <w:t>, statuts reçus par Maître DUFOUR notaire à ROYAN, le 31 décembre 1974 publié à la Conservation des Hypothèques de SAINTES, le 7 avril 1975 volume 5779 numéro 17.</w:t>
      </w:r>
    </w:p>
    <w:p w14:paraId="19DB5238" w14:textId="77777777" w:rsidR="004726C0" w:rsidRPr="002A0827" w:rsidRDefault="004726C0" w:rsidP="004726C0">
      <w:pPr>
        <w:spacing w:after="4" w:line="266" w:lineRule="auto"/>
        <w:ind w:left="1556" w:right="112"/>
        <w:rPr>
          <w:rFonts w:ascii="Times New Roman" w:eastAsia="Times New Roman" w:hAnsi="Times New Roman" w:cs="Times New Roman"/>
          <w:i/>
          <w:iCs/>
          <w:sz w:val="20"/>
          <w:szCs w:val="20"/>
          <w:u w:val="single"/>
        </w:rPr>
      </w:pPr>
    </w:p>
    <w:p w14:paraId="215455CC" w14:textId="49A333A7" w:rsidR="00197816" w:rsidRPr="002A0827" w:rsidRDefault="00197816" w:rsidP="004726C0">
      <w:pPr>
        <w:spacing w:after="4" w:line="266" w:lineRule="auto"/>
        <w:ind w:left="1556" w:right="112"/>
        <w:rPr>
          <w:rFonts w:ascii="Times New Roman" w:eastAsia="Times New Roman" w:hAnsi="Times New Roman" w:cs="Times New Roman"/>
          <w:i/>
          <w:iCs/>
          <w:sz w:val="20"/>
          <w:szCs w:val="20"/>
          <w:u w:val="single"/>
        </w:rPr>
      </w:pPr>
      <w:r w:rsidRPr="002A0827">
        <w:rPr>
          <w:rFonts w:ascii="Times New Roman" w:eastAsia="Times New Roman" w:hAnsi="Times New Roman" w:cs="Times New Roman"/>
          <w:i/>
          <w:iCs/>
          <w:noProof/>
          <w:sz w:val="20"/>
          <w:szCs w:val="20"/>
          <w:u w:val="single"/>
        </w:rPr>
        <w:drawing>
          <wp:anchor distT="0" distB="0" distL="114300" distR="114300" simplePos="0" relativeHeight="251662336" behindDoc="0" locked="0" layoutInCell="1" allowOverlap="0" wp14:anchorId="029A3054" wp14:editId="15017B84">
            <wp:simplePos x="0" y="0"/>
            <wp:positionH relativeFrom="page">
              <wp:posOffset>7229856</wp:posOffset>
            </wp:positionH>
            <wp:positionV relativeFrom="page">
              <wp:posOffset>6693409</wp:posOffset>
            </wp:positionV>
            <wp:extent cx="3049" cy="3048"/>
            <wp:effectExtent l="0" t="0" r="0" b="0"/>
            <wp:wrapSquare wrapText="bothSides"/>
            <wp:docPr id="6429" name="Picture 6429"/>
            <wp:cNvGraphicFramePr/>
            <a:graphic xmlns:a="http://schemas.openxmlformats.org/drawingml/2006/main">
              <a:graphicData uri="http://schemas.openxmlformats.org/drawingml/2006/picture">
                <pic:pic xmlns:pic="http://schemas.openxmlformats.org/drawingml/2006/picture">
                  <pic:nvPicPr>
                    <pic:cNvPr id="6429" name="Picture 6429"/>
                    <pic:cNvPicPr/>
                  </pic:nvPicPr>
                  <pic:blipFill>
                    <a:blip r:embed="rId8"/>
                    <a:stretch>
                      <a:fillRect/>
                    </a:stretch>
                  </pic:blipFill>
                  <pic:spPr>
                    <a:xfrm>
                      <a:off x="0" y="0"/>
                      <a:ext cx="3049" cy="3048"/>
                    </a:xfrm>
                    <a:prstGeom prst="rect">
                      <a:avLst/>
                    </a:prstGeom>
                  </pic:spPr>
                </pic:pic>
              </a:graphicData>
            </a:graphic>
          </wp:anchor>
        </w:drawing>
      </w:r>
      <w:r w:rsidRPr="002A0827">
        <w:rPr>
          <w:rFonts w:ascii="Times New Roman" w:eastAsia="Times New Roman" w:hAnsi="Times New Roman" w:cs="Times New Roman"/>
          <w:i/>
          <w:iCs/>
          <w:noProof/>
          <w:sz w:val="20"/>
          <w:szCs w:val="20"/>
          <w:u w:val="single"/>
        </w:rPr>
        <w:drawing>
          <wp:anchor distT="0" distB="0" distL="114300" distR="114300" simplePos="0" relativeHeight="251663360" behindDoc="0" locked="0" layoutInCell="1" allowOverlap="0" wp14:anchorId="66B7BFED" wp14:editId="324AD2EC">
            <wp:simplePos x="0" y="0"/>
            <wp:positionH relativeFrom="page">
              <wp:posOffset>7208520</wp:posOffset>
            </wp:positionH>
            <wp:positionV relativeFrom="page">
              <wp:posOffset>6702552</wp:posOffset>
            </wp:positionV>
            <wp:extent cx="18289" cy="82296"/>
            <wp:effectExtent l="0" t="0" r="0" b="0"/>
            <wp:wrapSquare wrapText="bothSides"/>
            <wp:docPr id="6430" name="Picture 6430"/>
            <wp:cNvGraphicFramePr/>
            <a:graphic xmlns:a="http://schemas.openxmlformats.org/drawingml/2006/main">
              <a:graphicData uri="http://schemas.openxmlformats.org/drawingml/2006/picture">
                <pic:pic xmlns:pic="http://schemas.openxmlformats.org/drawingml/2006/picture">
                  <pic:nvPicPr>
                    <pic:cNvPr id="6430" name="Picture 6430"/>
                    <pic:cNvPicPr/>
                  </pic:nvPicPr>
                  <pic:blipFill>
                    <a:blip r:embed="rId9"/>
                    <a:stretch>
                      <a:fillRect/>
                    </a:stretch>
                  </pic:blipFill>
                  <pic:spPr>
                    <a:xfrm>
                      <a:off x="0" y="0"/>
                      <a:ext cx="18289" cy="82296"/>
                    </a:xfrm>
                    <a:prstGeom prst="rect">
                      <a:avLst/>
                    </a:prstGeom>
                  </pic:spPr>
                </pic:pic>
              </a:graphicData>
            </a:graphic>
          </wp:anchor>
        </w:drawing>
      </w:r>
      <w:r w:rsidRPr="002A0827">
        <w:rPr>
          <w:rFonts w:ascii="Times New Roman" w:eastAsia="Times New Roman" w:hAnsi="Times New Roman" w:cs="Times New Roman"/>
          <w:i/>
          <w:iCs/>
          <w:noProof/>
          <w:sz w:val="20"/>
          <w:szCs w:val="20"/>
          <w:u w:val="single"/>
        </w:rPr>
        <w:drawing>
          <wp:anchor distT="0" distB="0" distL="114300" distR="114300" simplePos="0" relativeHeight="251664384" behindDoc="0" locked="0" layoutInCell="1" allowOverlap="0" wp14:anchorId="7B8A69D1" wp14:editId="080A7F13">
            <wp:simplePos x="0" y="0"/>
            <wp:positionH relativeFrom="page">
              <wp:posOffset>7214616</wp:posOffset>
            </wp:positionH>
            <wp:positionV relativeFrom="page">
              <wp:posOffset>6787897</wp:posOffset>
            </wp:positionV>
            <wp:extent cx="12192" cy="18288"/>
            <wp:effectExtent l="0" t="0" r="0" b="0"/>
            <wp:wrapSquare wrapText="bothSides"/>
            <wp:docPr id="6431" name="Picture 6431"/>
            <wp:cNvGraphicFramePr/>
            <a:graphic xmlns:a="http://schemas.openxmlformats.org/drawingml/2006/main">
              <a:graphicData uri="http://schemas.openxmlformats.org/drawingml/2006/picture">
                <pic:pic xmlns:pic="http://schemas.openxmlformats.org/drawingml/2006/picture">
                  <pic:nvPicPr>
                    <pic:cNvPr id="6431" name="Picture 6431"/>
                    <pic:cNvPicPr/>
                  </pic:nvPicPr>
                  <pic:blipFill>
                    <a:blip r:embed="rId10"/>
                    <a:stretch>
                      <a:fillRect/>
                    </a:stretch>
                  </pic:blipFill>
                  <pic:spPr>
                    <a:xfrm>
                      <a:off x="0" y="0"/>
                      <a:ext cx="12192" cy="18288"/>
                    </a:xfrm>
                    <a:prstGeom prst="rect">
                      <a:avLst/>
                    </a:prstGeom>
                  </pic:spPr>
                </pic:pic>
              </a:graphicData>
            </a:graphic>
          </wp:anchor>
        </w:drawing>
      </w:r>
      <w:r w:rsidRPr="002A0827">
        <w:rPr>
          <w:rFonts w:ascii="Times New Roman" w:eastAsia="Times New Roman" w:hAnsi="Times New Roman" w:cs="Times New Roman"/>
          <w:i/>
          <w:iCs/>
          <w:sz w:val="20"/>
          <w:szCs w:val="20"/>
          <w:u w:val="single"/>
        </w:rPr>
        <w:t>Fonds servant</w:t>
      </w:r>
      <w:r w:rsidRPr="002A0827">
        <w:rPr>
          <w:rFonts w:ascii="Times New Roman" w:eastAsia="Times New Roman" w:hAnsi="Times New Roman" w:cs="Times New Roman"/>
          <w:i/>
          <w:iCs/>
          <w:noProof/>
          <w:sz w:val="20"/>
          <w:szCs w:val="20"/>
          <w:u w:val="single"/>
        </w:rPr>
        <w:drawing>
          <wp:inline distT="0" distB="0" distL="0" distR="0" wp14:anchorId="15B9B108" wp14:editId="0FC92B11">
            <wp:extent cx="33528" cy="82296"/>
            <wp:effectExtent l="0" t="0" r="0" b="0"/>
            <wp:docPr id="30846" name="Picture 30846"/>
            <wp:cNvGraphicFramePr/>
            <a:graphic xmlns:a="http://schemas.openxmlformats.org/drawingml/2006/main">
              <a:graphicData uri="http://schemas.openxmlformats.org/drawingml/2006/picture">
                <pic:pic xmlns:pic="http://schemas.openxmlformats.org/drawingml/2006/picture">
                  <pic:nvPicPr>
                    <pic:cNvPr id="30846" name="Picture 30846"/>
                    <pic:cNvPicPr/>
                  </pic:nvPicPr>
                  <pic:blipFill>
                    <a:blip r:embed="rId11"/>
                    <a:stretch>
                      <a:fillRect/>
                    </a:stretch>
                  </pic:blipFill>
                  <pic:spPr>
                    <a:xfrm>
                      <a:off x="0" y="0"/>
                      <a:ext cx="33528" cy="82296"/>
                    </a:xfrm>
                    <a:prstGeom prst="rect">
                      <a:avLst/>
                    </a:prstGeom>
                  </pic:spPr>
                </pic:pic>
              </a:graphicData>
            </a:graphic>
          </wp:inline>
        </w:drawing>
      </w:r>
    </w:p>
    <w:p w14:paraId="3B6C2E14" w14:textId="3CB05F9D"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 xml:space="preserve">Parcelle cadastrée section AZ numéro 196 pour 3 ha 86 </w:t>
      </w:r>
      <w:proofErr w:type="gramStart"/>
      <w:r w:rsidRPr="002A0827">
        <w:rPr>
          <w:rFonts w:ascii="Times New Roman" w:eastAsia="Times New Roman" w:hAnsi="Times New Roman" w:cs="Times New Roman"/>
          <w:i/>
          <w:iCs/>
          <w:sz w:val="20"/>
          <w:szCs w:val="20"/>
        </w:rPr>
        <w:t>a</w:t>
      </w:r>
      <w:proofErr w:type="gramEnd"/>
      <w:r w:rsidRPr="002A0827">
        <w:rPr>
          <w:rFonts w:ascii="Times New Roman" w:eastAsia="Times New Roman" w:hAnsi="Times New Roman" w:cs="Times New Roman"/>
          <w:i/>
          <w:iCs/>
          <w:sz w:val="20"/>
          <w:szCs w:val="20"/>
        </w:rPr>
        <w:t xml:space="preserve"> 55 ca.</w:t>
      </w:r>
    </w:p>
    <w:p w14:paraId="5550ED77" w14:textId="77777777" w:rsidR="004726C0" w:rsidRPr="002A0827" w:rsidRDefault="004726C0" w:rsidP="004726C0">
      <w:pPr>
        <w:spacing w:after="4" w:line="266" w:lineRule="auto"/>
        <w:ind w:left="1556" w:right="112"/>
        <w:rPr>
          <w:rFonts w:ascii="Times New Roman" w:eastAsia="Times New Roman" w:hAnsi="Times New Roman" w:cs="Times New Roman"/>
          <w:i/>
          <w:iCs/>
          <w:sz w:val="20"/>
          <w:szCs w:val="20"/>
        </w:rPr>
      </w:pPr>
    </w:p>
    <w:p w14:paraId="40308D3B" w14:textId="77777777" w:rsidR="00197816" w:rsidRPr="002A0827" w:rsidRDefault="00197816" w:rsidP="004726C0">
      <w:pPr>
        <w:spacing w:after="4" w:line="266" w:lineRule="auto"/>
        <w:ind w:left="1556" w:right="112"/>
        <w:rPr>
          <w:rFonts w:ascii="Times New Roman" w:eastAsia="Times New Roman" w:hAnsi="Times New Roman" w:cs="Times New Roman"/>
          <w:i/>
          <w:iCs/>
          <w:sz w:val="20"/>
          <w:szCs w:val="20"/>
          <w:u w:val="single"/>
        </w:rPr>
      </w:pPr>
      <w:r w:rsidRPr="002A0827">
        <w:rPr>
          <w:rFonts w:ascii="Times New Roman" w:eastAsia="Times New Roman" w:hAnsi="Times New Roman" w:cs="Times New Roman"/>
          <w:i/>
          <w:iCs/>
          <w:sz w:val="20"/>
          <w:szCs w:val="20"/>
          <w:u w:val="single"/>
        </w:rPr>
        <w:t>Origine de propriété :</w:t>
      </w:r>
    </w:p>
    <w:p w14:paraId="1CE080CF" w14:textId="7122548C" w:rsidR="00197816" w:rsidRPr="002A0827" w:rsidRDefault="00197816" w:rsidP="004726C0">
      <w:pPr>
        <w:spacing w:after="4" w:line="266" w:lineRule="auto"/>
        <w:ind w:left="1556" w:right="112"/>
        <w:rPr>
          <w:rFonts w:ascii="Times New Roman" w:eastAsia="Times New Roman" w:hAnsi="Times New Roman" w:cs="Times New Roman"/>
          <w:i/>
          <w:iCs/>
          <w:sz w:val="20"/>
          <w:szCs w:val="20"/>
        </w:rPr>
      </w:pPr>
      <w:r w:rsidRPr="002A0827">
        <w:rPr>
          <w:rFonts w:ascii="Times New Roman" w:eastAsia="Times New Roman" w:hAnsi="Times New Roman" w:cs="Times New Roman"/>
          <w:i/>
          <w:iCs/>
          <w:sz w:val="20"/>
          <w:szCs w:val="20"/>
        </w:rPr>
        <w:t>Acte d'acquisition de Maître DEVERT notaire à PONS, publié à la</w:t>
      </w:r>
      <w:r w:rsidR="002A0827">
        <w:rPr>
          <w:rFonts w:ascii="Times New Roman" w:eastAsia="Times New Roman" w:hAnsi="Times New Roman" w:cs="Times New Roman"/>
          <w:i/>
          <w:iCs/>
          <w:sz w:val="20"/>
          <w:szCs w:val="20"/>
        </w:rPr>
        <w:t xml:space="preserve"> </w:t>
      </w:r>
      <w:r w:rsidRPr="002A0827">
        <w:rPr>
          <w:rFonts w:ascii="Times New Roman" w:eastAsia="Times New Roman" w:hAnsi="Times New Roman" w:cs="Times New Roman"/>
          <w:i/>
          <w:iCs/>
          <w:sz w:val="20"/>
          <w:szCs w:val="20"/>
        </w:rPr>
        <w:t>Conservation des Hypothèques de SAWTES le 7 août 1962 volume 4058 numéro</w:t>
      </w:r>
      <w:r w:rsidR="004726C0" w:rsidRPr="002A0827">
        <w:rPr>
          <w:rFonts w:ascii="Times New Roman" w:eastAsia="Times New Roman" w:hAnsi="Times New Roman" w:cs="Times New Roman"/>
          <w:i/>
          <w:iCs/>
          <w:sz w:val="20"/>
          <w:szCs w:val="20"/>
        </w:rPr>
        <w:t xml:space="preserve"> 20.</w:t>
      </w:r>
    </w:p>
    <w:p w14:paraId="1BD9A85D" w14:textId="77777777" w:rsidR="004726C0" w:rsidRPr="004726C0" w:rsidRDefault="004726C0" w:rsidP="004726C0">
      <w:pPr>
        <w:spacing w:after="4" w:line="266" w:lineRule="auto"/>
        <w:ind w:left="1556" w:right="112"/>
        <w:rPr>
          <w:rFonts w:ascii="Times New Roman" w:eastAsia="Times New Roman" w:hAnsi="Times New Roman" w:cs="Times New Roman"/>
          <w:sz w:val="20"/>
          <w:szCs w:val="20"/>
        </w:rPr>
      </w:pPr>
    </w:p>
    <w:p w14:paraId="64B7F884" w14:textId="0AB038A0" w:rsidR="00197816" w:rsidRPr="004726C0" w:rsidRDefault="00197816" w:rsidP="004726C0">
      <w:pPr>
        <w:spacing w:after="4" w:line="266" w:lineRule="auto"/>
        <w:ind w:left="1556" w:right="112"/>
        <w:rPr>
          <w:rFonts w:ascii="Times New Roman" w:eastAsia="Times New Roman" w:hAnsi="Times New Roman" w:cs="Times New Roman"/>
          <w:sz w:val="20"/>
          <w:szCs w:val="20"/>
        </w:rPr>
      </w:pPr>
      <w:r w:rsidRPr="004726C0">
        <w:rPr>
          <w:rFonts w:ascii="Times New Roman" w:eastAsia="Times New Roman" w:hAnsi="Times New Roman" w:cs="Times New Roman"/>
          <w:sz w:val="20"/>
          <w:szCs w:val="20"/>
        </w:rPr>
        <w:t>II/ - Aux termes d'un acte en date du 20 Février 2006 reçu par Maî</w:t>
      </w:r>
      <w:r w:rsidR="004726C0">
        <w:rPr>
          <w:rFonts w:ascii="Times New Roman" w:eastAsia="Times New Roman" w:hAnsi="Times New Roman" w:cs="Times New Roman"/>
          <w:sz w:val="20"/>
          <w:szCs w:val="20"/>
        </w:rPr>
        <w:t>tr</w:t>
      </w:r>
      <w:r w:rsidRPr="004726C0">
        <w:rPr>
          <w:rFonts w:ascii="Times New Roman" w:eastAsia="Times New Roman" w:hAnsi="Times New Roman" w:cs="Times New Roman"/>
          <w:sz w:val="20"/>
          <w:szCs w:val="20"/>
        </w:rPr>
        <w:t xml:space="preserve">e Michel SARRAILH, Notaire associé à SAINTES, contenant vente par Monsieur GILMORE et Madame STMSON DEL POZO au profit de Monsieur et Madame LOWE, publié à la Conservation des Hypothèques de SANTES le 7 Avril 2006 volume 2006P numéro 2613, il a été dit ce qui suit littéralement </w:t>
      </w:r>
      <w:proofErr w:type="gramStart"/>
      <w:r w:rsidRPr="004726C0">
        <w:rPr>
          <w:rFonts w:ascii="Times New Roman" w:eastAsia="Times New Roman" w:hAnsi="Times New Roman" w:cs="Times New Roman"/>
          <w:sz w:val="20"/>
          <w:szCs w:val="20"/>
        </w:rPr>
        <w:t>rapporté</w:t>
      </w:r>
      <w:proofErr w:type="gramEnd"/>
      <w:r w:rsidRPr="004726C0">
        <w:rPr>
          <w:rFonts w:ascii="Times New Roman" w:eastAsia="Times New Roman" w:hAnsi="Times New Roman" w:cs="Times New Roman"/>
          <w:sz w:val="20"/>
          <w:szCs w:val="20"/>
        </w:rPr>
        <w:t xml:space="preserve"> sous le </w:t>
      </w:r>
      <w:r w:rsidR="004726C0">
        <w:rPr>
          <w:rFonts w:ascii="Times New Roman" w:eastAsia="Times New Roman" w:hAnsi="Times New Roman" w:cs="Times New Roman"/>
          <w:sz w:val="20"/>
          <w:szCs w:val="20"/>
        </w:rPr>
        <w:t xml:space="preserve">paragraphe </w:t>
      </w:r>
      <w:r w:rsidRPr="004726C0">
        <w:rPr>
          <w:rFonts w:ascii="Times New Roman" w:eastAsia="Times New Roman" w:hAnsi="Times New Roman" w:cs="Times New Roman"/>
          <w:sz w:val="20"/>
          <w:szCs w:val="20"/>
        </w:rPr>
        <w:t>"CREATION DE SERVITUDES DE PASSAGE DE</w:t>
      </w:r>
      <w:r w:rsidR="004726C0">
        <w:rPr>
          <w:rFonts w:ascii="Times New Roman" w:eastAsia="Times New Roman" w:hAnsi="Times New Roman" w:cs="Times New Roman"/>
          <w:sz w:val="20"/>
          <w:szCs w:val="20"/>
        </w:rPr>
        <w:t xml:space="preserve"> </w:t>
      </w:r>
      <w:r w:rsidRPr="004726C0">
        <w:rPr>
          <w:rFonts w:ascii="Times New Roman" w:eastAsia="Times New Roman" w:hAnsi="Times New Roman" w:cs="Times New Roman"/>
          <w:sz w:val="20"/>
          <w:szCs w:val="20"/>
        </w:rPr>
        <w:t>CANALISATIONS" :</w:t>
      </w:r>
    </w:p>
    <w:p w14:paraId="54D576A9" w14:textId="77777777" w:rsidR="00197816" w:rsidRPr="004726C0" w:rsidRDefault="00197816" w:rsidP="004726C0">
      <w:pPr>
        <w:spacing w:after="4" w:line="266" w:lineRule="auto"/>
        <w:ind w:left="1556" w:right="112"/>
        <w:rPr>
          <w:rFonts w:ascii="Times New Roman" w:eastAsia="Times New Roman" w:hAnsi="Times New Roman" w:cs="Times New Roman"/>
          <w:sz w:val="20"/>
          <w:szCs w:val="20"/>
        </w:rPr>
      </w:pPr>
    </w:p>
    <w:p w14:paraId="606A0306" w14:textId="66D6630F" w:rsidR="004726C0" w:rsidRPr="004726C0" w:rsidRDefault="004726C0" w:rsidP="004726C0">
      <w:pPr>
        <w:spacing w:after="4" w:line="252" w:lineRule="auto"/>
        <w:ind w:left="6382"/>
        <w:rPr>
          <w:sz w:val="22"/>
        </w:rPr>
      </w:pPr>
      <w:r w:rsidRPr="004726C0">
        <w:rPr>
          <w:rFonts w:ascii="Calibri" w:eastAsia="Calibri" w:hAnsi="Calibri" w:cs="Calibri"/>
          <w:sz w:val="22"/>
        </w:rPr>
        <w:t>"CREATION DE SERVITUDES</w:t>
      </w:r>
    </w:p>
    <w:p w14:paraId="5E02E601" w14:textId="77777777" w:rsidR="004726C0" w:rsidRPr="004726C0" w:rsidRDefault="004726C0" w:rsidP="004726C0">
      <w:pPr>
        <w:spacing w:after="230" w:line="249" w:lineRule="auto"/>
        <w:ind w:left="6060" w:right="14"/>
        <w:rPr>
          <w:sz w:val="22"/>
        </w:rPr>
      </w:pPr>
      <w:r w:rsidRPr="004726C0">
        <w:rPr>
          <w:rFonts w:ascii="Calibri" w:eastAsia="Calibri" w:hAnsi="Calibri" w:cs="Calibri"/>
          <w:sz w:val="22"/>
        </w:rPr>
        <w:t>"DE PASSAGE DE CANALISATIONS</w:t>
      </w:r>
    </w:p>
    <w:p w14:paraId="221FBD5B" w14:textId="4541F1AB"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 xml:space="preserve">"L'immeuble présentement vendu ne possède pas de compteur d'alimentation en eau potable, mais est desservi par le compteur d'eau de la "propriété voisine appartenant au G.F.A. de la </w:t>
      </w:r>
      <w:proofErr w:type="spellStart"/>
      <w:r w:rsidRPr="00C947AB">
        <w:rPr>
          <w:rFonts w:ascii="Times New Roman" w:eastAsia="Times New Roman" w:hAnsi="Times New Roman" w:cs="Times New Roman"/>
          <w:i/>
          <w:iCs/>
          <w:sz w:val="20"/>
          <w:szCs w:val="20"/>
        </w:rPr>
        <w:t>Thibauderie</w:t>
      </w:r>
      <w:proofErr w:type="spellEnd"/>
      <w:r w:rsidRPr="00C947AB">
        <w:rPr>
          <w:rFonts w:ascii="Times New Roman" w:eastAsia="Times New Roman" w:hAnsi="Times New Roman" w:cs="Times New Roman"/>
          <w:i/>
          <w:iCs/>
          <w:sz w:val="20"/>
          <w:szCs w:val="20"/>
        </w:rPr>
        <w:t>, représenté par "Madame EVANS.</w:t>
      </w:r>
    </w:p>
    <w:p w14:paraId="57DE52E1" w14:textId="5D0E3462"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lastRenderedPageBreak/>
        <w:t xml:space="preserve">"Les canalisations apportant I 'eau jusqu'à l'immeuble vendu traversent la propriété cadastrée section AZ n 0177 appartenant au GFA de la </w:t>
      </w:r>
      <w:proofErr w:type="spellStart"/>
      <w:r w:rsidRPr="00C947AB">
        <w:rPr>
          <w:rFonts w:ascii="Times New Roman" w:eastAsia="Times New Roman" w:hAnsi="Times New Roman" w:cs="Times New Roman"/>
          <w:i/>
          <w:iCs/>
          <w:sz w:val="20"/>
          <w:szCs w:val="20"/>
        </w:rPr>
        <w:t>Thibauderie</w:t>
      </w:r>
      <w:proofErr w:type="spellEnd"/>
      <w:r w:rsidRPr="00C947AB">
        <w:rPr>
          <w:rFonts w:ascii="Times New Roman" w:eastAsia="Times New Roman" w:hAnsi="Times New Roman" w:cs="Times New Roman"/>
          <w:i/>
          <w:iCs/>
          <w:sz w:val="20"/>
          <w:szCs w:val="20"/>
        </w:rPr>
        <w:t xml:space="preserve"> "et la parcelle cadastrée section AZ          n° 197 appartenant à Monsieur et Madame 'Henri THIRIET.</w:t>
      </w:r>
    </w:p>
    <w:p w14:paraId="5FC5EC78" w14:textId="499562B3" w:rsidR="004726C0" w:rsidRPr="00C947AB" w:rsidRDefault="004726C0" w:rsidP="0062745F">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"Pour permettre l'installation d'un compteur d'eau et la pose et</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connexion du réseau d'eau potable, le propriétaire de la parcelle cadastrée</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section AZ n</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177 et le propriétaire de la parcelle cadastrée section AZ n</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197</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concèdent une servitude de passage de canalisations, sur leur propriété en</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partant du compteur d'eau qui va être installé jusqu'à la propriété acquise,</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étant entendu que cette servitude de passage de canalisation pourra à tout</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moment être utilisé également pour les</w:t>
      </w:r>
      <w:r w:rsidR="000A2577" w:rsidRPr="00C947AB">
        <w:rPr>
          <w:rFonts w:ascii="Times New Roman" w:eastAsia="Times New Roman" w:hAnsi="Times New Roman" w:cs="Times New Roman"/>
          <w:i/>
          <w:iCs/>
          <w:sz w:val="20"/>
          <w:szCs w:val="20"/>
        </w:rPr>
        <w:t xml:space="preserve"> aux </w:t>
      </w:r>
      <w:r w:rsidRPr="00C947AB">
        <w:rPr>
          <w:rFonts w:ascii="Times New Roman" w:eastAsia="Times New Roman" w:hAnsi="Times New Roman" w:cs="Times New Roman"/>
          <w:i/>
          <w:iCs/>
          <w:sz w:val="20"/>
          <w:szCs w:val="20"/>
        </w:rPr>
        <w:t>vannes et eaux usées en cas</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d'installation d'un système d'assainissement collectif</w:t>
      </w:r>
      <w:r w:rsidR="0062745F" w:rsidRPr="00C947AB">
        <w:rPr>
          <w:rFonts w:ascii="Times New Roman" w:eastAsia="Times New Roman" w:hAnsi="Times New Roman" w:cs="Times New Roman"/>
          <w:i/>
          <w:iCs/>
          <w:sz w:val="20"/>
          <w:szCs w:val="20"/>
        </w:rPr>
        <w:t>.</w:t>
      </w:r>
    </w:p>
    <w:p w14:paraId="6E1E262B" w14:textId="21108496"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"Cette concession de droit de passage de réseaux d'eaux usées d'eaux</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vannes et d'eaux pluviales et de réseaux d'eau potable, est faite sous les "charges et clauses suivantes à l'exécution desquelles les comparants s 'obligent "expressément savoir :</w:t>
      </w:r>
    </w:p>
    <w:p w14:paraId="15AB2467" w14:textId="693826AC"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"1</w:t>
      </w:r>
      <w:r w:rsidR="000A2577" w:rsidRPr="00C947AB">
        <w:rPr>
          <w:rFonts w:ascii="Times New Roman" w:eastAsia="Times New Roman" w:hAnsi="Times New Roman" w:cs="Times New Roman"/>
          <w:i/>
          <w:iCs/>
          <w:sz w:val="20"/>
          <w:szCs w:val="20"/>
        </w:rPr>
        <w:t>°</w:t>
      </w:r>
      <w:r w:rsidRPr="00C947AB">
        <w:rPr>
          <w:rFonts w:ascii="Times New Roman" w:eastAsia="Times New Roman" w:hAnsi="Times New Roman" w:cs="Times New Roman"/>
          <w:i/>
          <w:iCs/>
          <w:sz w:val="20"/>
          <w:szCs w:val="20"/>
        </w:rPr>
        <w:t>) Les réseaux resteront la propriété de I 'acquéreur</w:t>
      </w:r>
    </w:p>
    <w:p w14:paraId="61A042BB" w14:textId="6A9F55E1"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"2</w:t>
      </w:r>
      <w:r w:rsidR="000A2577" w:rsidRPr="00C947AB">
        <w:rPr>
          <w:rFonts w:ascii="Times New Roman" w:eastAsia="Times New Roman" w:hAnsi="Times New Roman" w:cs="Times New Roman"/>
          <w:i/>
          <w:iCs/>
          <w:sz w:val="20"/>
          <w:szCs w:val="20"/>
        </w:rPr>
        <w:t>°</w:t>
      </w:r>
      <w:r w:rsidRPr="00C947AB">
        <w:rPr>
          <w:rFonts w:ascii="Times New Roman" w:eastAsia="Times New Roman" w:hAnsi="Times New Roman" w:cs="Times New Roman"/>
          <w:i/>
          <w:iCs/>
          <w:sz w:val="20"/>
          <w:szCs w:val="20"/>
        </w:rPr>
        <w:t>) le vendeur restera propriétaire de la totalité de la superficie de la "parcelle grevée de la servitude de passage de réseaux lui appartenant.</w:t>
      </w:r>
    </w:p>
    <w:p w14:paraId="5C2CEC6E" w14:textId="2679882F"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"3</w:t>
      </w:r>
      <w:r w:rsidR="000A2577" w:rsidRPr="00C947AB">
        <w:rPr>
          <w:rFonts w:ascii="Times New Roman" w:eastAsia="Times New Roman" w:hAnsi="Times New Roman" w:cs="Times New Roman"/>
          <w:i/>
          <w:iCs/>
          <w:sz w:val="20"/>
          <w:szCs w:val="20"/>
        </w:rPr>
        <w:t>°</w:t>
      </w:r>
      <w:r w:rsidRPr="00C947AB">
        <w:rPr>
          <w:rFonts w:ascii="Times New Roman" w:eastAsia="Times New Roman" w:hAnsi="Times New Roman" w:cs="Times New Roman"/>
          <w:i/>
          <w:iCs/>
          <w:sz w:val="20"/>
          <w:szCs w:val="20"/>
        </w:rPr>
        <w:t>) ces réseaux seront constitués par des tuyaux en plastique, des "regards de visite seront posés à chaque changement d'orientation des résea</w:t>
      </w:r>
      <w:r w:rsidR="000A2577" w:rsidRPr="00C947AB">
        <w:rPr>
          <w:rFonts w:ascii="Times New Roman" w:eastAsia="Times New Roman" w:hAnsi="Times New Roman" w:cs="Times New Roman"/>
          <w:i/>
          <w:iCs/>
          <w:sz w:val="20"/>
          <w:szCs w:val="20"/>
        </w:rPr>
        <w:t>ux</w:t>
      </w:r>
      <w:r w:rsidRPr="00C947AB">
        <w:rPr>
          <w:rFonts w:ascii="Times New Roman" w:eastAsia="Times New Roman" w:hAnsi="Times New Roman" w:cs="Times New Roman"/>
          <w:i/>
          <w:iCs/>
          <w:sz w:val="20"/>
          <w:szCs w:val="20"/>
        </w:rPr>
        <w:t>.</w:t>
      </w:r>
    </w:p>
    <w:p w14:paraId="42771266" w14:textId="77777777"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"La profondeur moyenne de ces réseaux sera d'un mètre cinquante "environ.</w:t>
      </w:r>
    </w:p>
    <w:p w14:paraId="6D09B61C" w14:textId="16E1BF4D"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"Une tranchée de taille conforme aux règles de l'art sera ouverte et "aménagée en son fonds, de fouilles de sable et les réseaux posés, refermée avec "des matériaux de tout venant assortis de gravillons.</w:t>
      </w:r>
    </w:p>
    <w:p w14:paraId="289C2EF5" w14:textId="77777777"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"Des plaques de fonte ou de béton armé conformes aux règlements des 'Ponts et Chaussées recouvriront les regards.</w:t>
      </w:r>
    </w:p>
    <w:p w14:paraId="0AC23E4E" w14:textId="77777777"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"Monsieur et Madame Henri THIRIET et Madame EVANS au nom du</w:t>
      </w:r>
    </w:p>
    <w:p w14:paraId="2E787CEF" w14:textId="5872A9C1" w:rsidR="004726C0" w:rsidRPr="00C947AB" w:rsidRDefault="004726C0" w:rsidP="004726C0">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"G</w:t>
      </w:r>
      <w:r w:rsidR="000A2577" w:rsidRPr="00C947AB">
        <w:rPr>
          <w:rFonts w:ascii="Times New Roman" w:eastAsia="Times New Roman" w:hAnsi="Times New Roman" w:cs="Times New Roman"/>
          <w:i/>
          <w:iCs/>
          <w:sz w:val="20"/>
          <w:szCs w:val="20"/>
        </w:rPr>
        <w:t>.</w:t>
      </w:r>
      <w:r w:rsidRPr="00C947AB">
        <w:rPr>
          <w:rFonts w:ascii="Times New Roman" w:eastAsia="Times New Roman" w:hAnsi="Times New Roman" w:cs="Times New Roman"/>
          <w:i/>
          <w:iCs/>
          <w:sz w:val="20"/>
          <w:szCs w:val="20"/>
        </w:rPr>
        <w:t>F</w:t>
      </w:r>
      <w:r w:rsidR="000A2577" w:rsidRPr="00C947AB">
        <w:rPr>
          <w:rFonts w:ascii="Times New Roman" w:eastAsia="Times New Roman" w:hAnsi="Times New Roman" w:cs="Times New Roman"/>
          <w:i/>
          <w:iCs/>
          <w:sz w:val="20"/>
          <w:szCs w:val="20"/>
        </w:rPr>
        <w:t>.</w:t>
      </w:r>
      <w:r w:rsidRPr="00C947AB">
        <w:rPr>
          <w:rFonts w:ascii="Times New Roman" w:eastAsia="Times New Roman" w:hAnsi="Times New Roman" w:cs="Times New Roman"/>
          <w:i/>
          <w:iCs/>
          <w:sz w:val="20"/>
          <w:szCs w:val="20"/>
        </w:rPr>
        <w:t>A</w:t>
      </w:r>
      <w:r w:rsidR="000A2577" w:rsidRPr="00C947AB">
        <w:rPr>
          <w:rFonts w:ascii="Times New Roman" w:eastAsia="Times New Roman" w:hAnsi="Times New Roman" w:cs="Times New Roman"/>
          <w:i/>
          <w:iCs/>
          <w:sz w:val="20"/>
          <w:szCs w:val="20"/>
        </w:rPr>
        <w:t>.</w:t>
      </w:r>
      <w:r w:rsidRPr="00C947AB">
        <w:rPr>
          <w:rFonts w:ascii="Times New Roman" w:eastAsia="Times New Roman" w:hAnsi="Times New Roman" w:cs="Times New Roman"/>
          <w:i/>
          <w:iCs/>
          <w:sz w:val="20"/>
          <w:szCs w:val="20"/>
        </w:rPr>
        <w:t xml:space="preserve"> de la </w:t>
      </w:r>
      <w:proofErr w:type="spellStart"/>
      <w:r w:rsidRPr="00C947AB">
        <w:rPr>
          <w:rFonts w:ascii="Times New Roman" w:eastAsia="Times New Roman" w:hAnsi="Times New Roman" w:cs="Times New Roman"/>
          <w:i/>
          <w:iCs/>
          <w:sz w:val="20"/>
          <w:szCs w:val="20"/>
        </w:rPr>
        <w:t>Thibauderie</w:t>
      </w:r>
      <w:proofErr w:type="spellEnd"/>
      <w:r w:rsidRPr="00C947AB">
        <w:rPr>
          <w:rFonts w:ascii="Times New Roman" w:eastAsia="Times New Roman" w:hAnsi="Times New Roman" w:cs="Times New Roman"/>
          <w:i/>
          <w:iCs/>
          <w:sz w:val="20"/>
          <w:szCs w:val="20"/>
        </w:rPr>
        <w:t xml:space="preserve"> autorisent le ou les propriétaires successifs de la</w:t>
      </w:r>
      <w:r w:rsidR="0062745F"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parcelle objet de la présente vente à bénéficier de la servitude et leurs "entrepreneurs, à accéder en tout temps et à toute heure en tous points de "réseaux, pour en assurer I 'entretien et si nécessaire le renouvellement.</w:t>
      </w:r>
    </w:p>
    <w:p w14:paraId="3BAF0218" w14:textId="4CA237FF" w:rsidR="00E136EC" w:rsidRPr="00C947AB" w:rsidRDefault="004726C0" w:rsidP="00E136EC">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"L 'exécution de ces travaux sera aux frais du vendeur. Pour I 'avenir tout</w:t>
      </w:r>
      <w:r w:rsidR="00C947AB" w:rsidRPr="00C947AB">
        <w:rPr>
          <w:rFonts w:ascii="Times New Roman" w:eastAsia="Times New Roman" w:hAnsi="Times New Roman" w:cs="Times New Roman"/>
          <w:i/>
          <w:iCs/>
          <w:sz w:val="20"/>
          <w:szCs w:val="20"/>
        </w:rPr>
        <w:t xml:space="preserve"> </w:t>
      </w:r>
      <w:r w:rsidR="00E136EC" w:rsidRPr="00C947AB">
        <w:rPr>
          <w:rFonts w:ascii="Times New Roman" w:eastAsia="Times New Roman" w:hAnsi="Times New Roman" w:cs="Times New Roman"/>
          <w:i/>
          <w:iCs/>
          <w:sz w:val="20"/>
          <w:szCs w:val="20"/>
        </w:rPr>
        <w:t>entretien ou réparation sur ce réseau imposeront au propriétaire du fonds dominant l'obligation de remettre en l'état l'assiette de servitude après toute "intervention.</w:t>
      </w:r>
    </w:p>
    <w:p w14:paraId="43F035D9" w14:textId="0F07C4A2" w:rsidR="00E136EC" w:rsidRPr="00C947AB" w:rsidRDefault="00E136EC" w:rsidP="00E136EC">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"Cette constitution de droit de passage a lieu à titre gratuit.</w:t>
      </w:r>
    </w:p>
    <w:p w14:paraId="380F37B2" w14:textId="77777777" w:rsidR="00E136EC" w:rsidRPr="00C947AB" w:rsidRDefault="00E136EC" w:rsidP="00E136EC">
      <w:pPr>
        <w:spacing w:after="4" w:line="266" w:lineRule="auto"/>
        <w:ind w:left="1556" w:right="112"/>
        <w:rPr>
          <w:rFonts w:ascii="Times New Roman" w:eastAsia="Times New Roman" w:hAnsi="Times New Roman" w:cs="Times New Roman"/>
          <w:i/>
          <w:iCs/>
          <w:sz w:val="20"/>
          <w:szCs w:val="20"/>
        </w:rPr>
      </w:pPr>
    </w:p>
    <w:p w14:paraId="2A2B70FE" w14:textId="77777777" w:rsidR="00E136EC" w:rsidRPr="00C947AB" w:rsidRDefault="00E136EC" w:rsidP="00E136EC">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 xml:space="preserve">"Pour les besoins de la publicité foncière, il est précisé : </w:t>
      </w:r>
    </w:p>
    <w:p w14:paraId="714EAB95" w14:textId="46653B3F" w:rsidR="00E136EC" w:rsidRPr="00C947AB" w:rsidRDefault="00E136EC" w:rsidP="00E136EC">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noProof/>
          <w:sz w:val="20"/>
          <w:szCs w:val="20"/>
        </w:rPr>
        <w:drawing>
          <wp:inline distT="0" distB="0" distL="0" distR="0" wp14:anchorId="30A16A25" wp14:editId="3B71EB8D">
            <wp:extent cx="45720" cy="18288"/>
            <wp:effectExtent l="0" t="0" r="0" b="0"/>
            <wp:docPr id="9798" name="Picture 9798"/>
            <wp:cNvGraphicFramePr/>
            <a:graphic xmlns:a="http://schemas.openxmlformats.org/drawingml/2006/main">
              <a:graphicData uri="http://schemas.openxmlformats.org/drawingml/2006/picture">
                <pic:pic xmlns:pic="http://schemas.openxmlformats.org/drawingml/2006/picture">
                  <pic:nvPicPr>
                    <pic:cNvPr id="9798" name="Picture 9798"/>
                    <pic:cNvPicPr/>
                  </pic:nvPicPr>
                  <pic:blipFill>
                    <a:blip r:embed="rId12"/>
                    <a:stretch>
                      <a:fillRect/>
                    </a:stretch>
                  </pic:blipFill>
                  <pic:spPr>
                    <a:xfrm>
                      <a:off x="0" y="0"/>
                      <a:ext cx="45720" cy="18288"/>
                    </a:xfrm>
                    <a:prstGeom prst="rect">
                      <a:avLst/>
                    </a:prstGeom>
                  </pic:spPr>
                </pic:pic>
              </a:graphicData>
            </a:graphic>
          </wp:inline>
        </w:drawing>
      </w:r>
      <w:r w:rsidRPr="00C947AB">
        <w:rPr>
          <w:rFonts w:ascii="Times New Roman" w:eastAsia="Times New Roman" w:hAnsi="Times New Roman" w:cs="Times New Roman"/>
          <w:i/>
          <w:iCs/>
          <w:sz w:val="20"/>
          <w:szCs w:val="20"/>
        </w:rPr>
        <w:tab/>
        <w:t>"</w:t>
      </w:r>
      <w:r w:rsidRPr="00C947AB">
        <w:rPr>
          <w:rFonts w:ascii="Times New Roman" w:eastAsia="Times New Roman" w:hAnsi="Times New Roman" w:cs="Times New Roman"/>
          <w:b/>
          <w:bCs/>
          <w:i/>
          <w:iCs/>
          <w:sz w:val="20"/>
          <w:szCs w:val="20"/>
        </w:rPr>
        <w:t>que le fonds servant</w:t>
      </w:r>
      <w:r w:rsidRPr="00C947AB">
        <w:rPr>
          <w:rFonts w:ascii="Times New Roman" w:eastAsia="Times New Roman" w:hAnsi="Times New Roman" w:cs="Times New Roman"/>
          <w:i/>
          <w:iCs/>
          <w:sz w:val="20"/>
          <w:szCs w:val="20"/>
        </w:rPr>
        <w:t xml:space="preserve"> est cadastré :</w:t>
      </w:r>
    </w:p>
    <w:p w14:paraId="72196697" w14:textId="0A57DCE2" w:rsidR="00E136EC" w:rsidRPr="00C947AB" w:rsidRDefault="00E136EC" w:rsidP="00E136EC">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w:t>
      </w:r>
      <w:r w:rsidRPr="00C947AB">
        <w:rPr>
          <w:rFonts w:ascii="Times New Roman" w:eastAsia="Times New Roman" w:hAnsi="Times New Roman" w:cs="Times New Roman"/>
          <w:i/>
          <w:iCs/>
          <w:sz w:val="20"/>
          <w:szCs w:val="20"/>
          <w:u w:val="single"/>
        </w:rPr>
        <w:t xml:space="preserve">1°) Pour le G.F.A. de la </w:t>
      </w:r>
      <w:proofErr w:type="spellStart"/>
      <w:r w:rsidRPr="00C947AB">
        <w:rPr>
          <w:rFonts w:ascii="Times New Roman" w:eastAsia="Times New Roman" w:hAnsi="Times New Roman" w:cs="Times New Roman"/>
          <w:i/>
          <w:iCs/>
          <w:sz w:val="20"/>
          <w:szCs w:val="20"/>
          <w:u w:val="single"/>
        </w:rPr>
        <w:t>Thibauderie</w:t>
      </w:r>
      <w:proofErr w:type="spellEnd"/>
      <w:r w:rsidRPr="00C947AB">
        <w:rPr>
          <w:rFonts w:ascii="Times New Roman" w:eastAsia="Times New Roman" w:hAnsi="Times New Roman" w:cs="Times New Roman"/>
          <w:i/>
          <w:iCs/>
          <w:sz w:val="20"/>
          <w:szCs w:val="20"/>
        </w:rPr>
        <w:t xml:space="preserve"> section AZ n° 177 pour une superficie cadastrale de 35 </w:t>
      </w:r>
      <w:proofErr w:type="gramStart"/>
      <w:r w:rsidRPr="00C947AB">
        <w:rPr>
          <w:rFonts w:ascii="Times New Roman" w:eastAsia="Times New Roman" w:hAnsi="Times New Roman" w:cs="Times New Roman"/>
          <w:i/>
          <w:iCs/>
          <w:sz w:val="20"/>
          <w:szCs w:val="20"/>
        </w:rPr>
        <w:t>a</w:t>
      </w:r>
      <w:proofErr w:type="gramEnd"/>
      <w:r w:rsidRPr="00C947AB">
        <w:rPr>
          <w:rFonts w:ascii="Times New Roman" w:eastAsia="Times New Roman" w:hAnsi="Times New Roman" w:cs="Times New Roman"/>
          <w:i/>
          <w:iCs/>
          <w:sz w:val="20"/>
          <w:szCs w:val="20"/>
        </w:rPr>
        <w:t xml:space="preserve"> 14 ca "et qu'il appartient au G.F.A. de la </w:t>
      </w:r>
      <w:proofErr w:type="spellStart"/>
      <w:r w:rsidRPr="00C947AB">
        <w:rPr>
          <w:rFonts w:ascii="Times New Roman" w:eastAsia="Times New Roman" w:hAnsi="Times New Roman" w:cs="Times New Roman"/>
          <w:i/>
          <w:iCs/>
          <w:sz w:val="20"/>
          <w:szCs w:val="20"/>
        </w:rPr>
        <w:t>Thibauderie</w:t>
      </w:r>
      <w:proofErr w:type="spellEnd"/>
      <w:r w:rsidRPr="00C947AB">
        <w:rPr>
          <w:rFonts w:ascii="Times New Roman" w:eastAsia="Times New Roman" w:hAnsi="Times New Roman" w:cs="Times New Roman"/>
          <w:i/>
          <w:iCs/>
          <w:sz w:val="20"/>
          <w:szCs w:val="20"/>
        </w:rPr>
        <w:t xml:space="preserve"> en vertu d'un acte reçu par "Maître Henri DUFOUR, notaire à ROYAN, le 31 décembre 1974 publié à la "Conservation des Hypothèques de SAINTES, le 7 avril 1975 volume 5779 n° 17.</w:t>
      </w:r>
    </w:p>
    <w:p w14:paraId="5381AB9C" w14:textId="05C613BA" w:rsidR="00E136EC" w:rsidRPr="00C947AB" w:rsidRDefault="00E136EC" w:rsidP="00E136EC">
      <w:pPr>
        <w:spacing w:after="4" w:line="266" w:lineRule="auto"/>
        <w:ind w:left="1556" w:right="112"/>
        <w:rPr>
          <w:rFonts w:ascii="Times New Roman" w:eastAsia="Times New Roman" w:hAnsi="Times New Roman" w:cs="Times New Roman"/>
          <w:i/>
          <w:iCs/>
          <w:sz w:val="20"/>
          <w:szCs w:val="20"/>
          <w:u w:val="single"/>
        </w:rPr>
      </w:pPr>
      <w:r w:rsidRPr="00C947AB">
        <w:rPr>
          <w:rFonts w:ascii="Times New Roman" w:eastAsia="Times New Roman" w:hAnsi="Times New Roman" w:cs="Times New Roman"/>
          <w:i/>
          <w:iCs/>
          <w:sz w:val="20"/>
          <w:szCs w:val="20"/>
          <w:u w:val="single"/>
        </w:rPr>
        <w:t>"2°) Pour Monsieur et Madame THIRIET</w:t>
      </w:r>
    </w:p>
    <w:p w14:paraId="1F0D759F" w14:textId="77777777" w:rsidR="00E136EC" w:rsidRPr="00C947AB" w:rsidRDefault="00E136EC" w:rsidP="00E136EC">
      <w:pPr>
        <w:spacing w:after="4" w:line="266" w:lineRule="auto"/>
        <w:ind w:left="1556" w:right="112"/>
        <w:rPr>
          <w:rFonts w:ascii="Times New Roman" w:eastAsia="Times New Roman" w:hAnsi="Times New Roman" w:cs="Times New Roman"/>
          <w:i/>
          <w:iCs/>
          <w:sz w:val="20"/>
          <w:szCs w:val="20"/>
        </w:rPr>
      </w:pPr>
      <w:proofErr w:type="gramStart"/>
      <w:r w:rsidRPr="00C947AB">
        <w:rPr>
          <w:rFonts w:ascii="Times New Roman" w:eastAsia="Times New Roman" w:hAnsi="Times New Roman" w:cs="Times New Roman"/>
          <w:i/>
          <w:iCs/>
          <w:sz w:val="20"/>
          <w:szCs w:val="20"/>
        </w:rPr>
        <w:t>section</w:t>
      </w:r>
      <w:proofErr w:type="gramEnd"/>
      <w:r w:rsidRPr="00C947AB">
        <w:rPr>
          <w:rFonts w:ascii="Times New Roman" w:eastAsia="Times New Roman" w:hAnsi="Times New Roman" w:cs="Times New Roman"/>
          <w:i/>
          <w:iCs/>
          <w:sz w:val="20"/>
          <w:szCs w:val="20"/>
        </w:rPr>
        <w:t xml:space="preserve"> AZ n 0197 pour une superficie cadastrale de et qu'il appartient</w:t>
      </w:r>
    </w:p>
    <w:p w14:paraId="62661007" w14:textId="4AEE4AFC" w:rsidR="00E136EC" w:rsidRPr="00C947AB" w:rsidRDefault="00E136EC" w:rsidP="00E136EC">
      <w:pPr>
        <w:spacing w:after="4" w:line="266" w:lineRule="auto"/>
        <w:ind w:left="1556" w:right="112"/>
        <w:rPr>
          <w:rFonts w:ascii="Times New Roman" w:eastAsia="Times New Roman" w:hAnsi="Times New Roman" w:cs="Times New Roman"/>
          <w:i/>
          <w:iCs/>
          <w:sz w:val="20"/>
          <w:szCs w:val="20"/>
        </w:rPr>
      </w:pPr>
      <w:r w:rsidRPr="00C947AB">
        <w:rPr>
          <w:rFonts w:ascii="Times New Roman" w:eastAsia="Times New Roman" w:hAnsi="Times New Roman" w:cs="Times New Roman"/>
          <w:i/>
          <w:iCs/>
          <w:sz w:val="20"/>
          <w:szCs w:val="20"/>
        </w:rPr>
        <w:t>"à Monsieur Henri THIRIET et Madame Anne-Marie LAROCHE, en vertu d'un "acte reçu par Maître Paul DEVERT, notaire à PONS, le 7 juillet 1962 volume "4058+20.</w:t>
      </w:r>
    </w:p>
    <w:p w14:paraId="7423DB41" w14:textId="77777777" w:rsidR="00C947AB" w:rsidRDefault="00E136EC" w:rsidP="00C947AB">
      <w:pPr>
        <w:pStyle w:val="Paragraphedeliste"/>
        <w:numPr>
          <w:ilvl w:val="0"/>
          <w:numId w:val="13"/>
        </w:numPr>
        <w:spacing w:after="4" w:line="266" w:lineRule="auto"/>
        <w:ind w:right="112"/>
        <w:rPr>
          <w:rFonts w:ascii="Times New Roman" w:eastAsia="Times New Roman" w:hAnsi="Times New Roman" w:cs="Times New Roman"/>
          <w:i/>
          <w:iCs/>
          <w:sz w:val="20"/>
          <w:szCs w:val="20"/>
        </w:rPr>
      </w:pPr>
      <w:r w:rsidRPr="00C947AB">
        <w:rPr>
          <w:i/>
          <w:iCs/>
        </w:rPr>
        <w:t>« </w:t>
      </w:r>
      <w:proofErr w:type="gramStart"/>
      <w:r w:rsidRPr="00C947AB">
        <w:rPr>
          <w:rFonts w:ascii="Times New Roman" w:eastAsia="Times New Roman" w:hAnsi="Times New Roman" w:cs="Times New Roman"/>
          <w:b/>
          <w:bCs/>
          <w:i/>
          <w:iCs/>
          <w:sz w:val="20"/>
          <w:szCs w:val="20"/>
        </w:rPr>
        <w:t>que</w:t>
      </w:r>
      <w:proofErr w:type="gramEnd"/>
      <w:r w:rsidRPr="00C947AB">
        <w:rPr>
          <w:rFonts w:ascii="Times New Roman" w:eastAsia="Times New Roman" w:hAnsi="Times New Roman" w:cs="Times New Roman"/>
          <w:b/>
          <w:bCs/>
          <w:i/>
          <w:iCs/>
          <w:sz w:val="20"/>
          <w:szCs w:val="20"/>
        </w:rPr>
        <w:t xml:space="preserve"> le fonds dominant</w:t>
      </w:r>
      <w:r w:rsidRPr="00C947AB">
        <w:rPr>
          <w:rFonts w:ascii="Times New Roman" w:eastAsia="Times New Roman" w:hAnsi="Times New Roman" w:cs="Times New Roman"/>
          <w:i/>
          <w:iCs/>
          <w:sz w:val="20"/>
          <w:szCs w:val="20"/>
        </w:rPr>
        <w:t xml:space="preserve"> est cadastré section AZ n° 196 pour 3 ha 86</w:t>
      </w:r>
      <w:r w:rsidR="00C947AB"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a 55 ca, AZ n</w:t>
      </w:r>
      <w:r w:rsidR="00C947AB" w:rsidRPr="00C947AB">
        <w:rPr>
          <w:rFonts w:ascii="Times New Roman" w:eastAsia="Times New Roman" w:hAnsi="Times New Roman" w:cs="Times New Roman"/>
          <w:i/>
          <w:iCs/>
          <w:sz w:val="20"/>
          <w:szCs w:val="20"/>
        </w:rPr>
        <w:t xml:space="preserve">° </w:t>
      </w:r>
      <w:r w:rsidRPr="00C947AB">
        <w:rPr>
          <w:rFonts w:ascii="Times New Roman" w:eastAsia="Times New Roman" w:hAnsi="Times New Roman" w:cs="Times New Roman"/>
          <w:i/>
          <w:iCs/>
          <w:sz w:val="20"/>
          <w:szCs w:val="20"/>
        </w:rPr>
        <w:t>199</w:t>
      </w:r>
      <w:r w:rsidR="00C947AB">
        <w:rPr>
          <w:rFonts w:ascii="Times New Roman" w:eastAsia="Times New Roman" w:hAnsi="Times New Roman" w:cs="Times New Roman"/>
          <w:i/>
          <w:iCs/>
          <w:sz w:val="20"/>
          <w:szCs w:val="20"/>
        </w:rPr>
        <w:t xml:space="preserve"> </w:t>
      </w:r>
    </w:p>
    <w:p w14:paraId="0F241267" w14:textId="280B33DD" w:rsidR="00E136EC" w:rsidRPr="00C947AB" w:rsidRDefault="00E136EC" w:rsidP="00C947AB">
      <w:pPr>
        <w:spacing w:after="4" w:line="266" w:lineRule="auto"/>
        <w:ind w:left="1531" w:right="112" w:firstLine="0"/>
        <w:rPr>
          <w:rFonts w:ascii="Times New Roman" w:eastAsia="Times New Roman" w:hAnsi="Times New Roman" w:cs="Times New Roman"/>
          <w:i/>
          <w:iCs/>
          <w:sz w:val="20"/>
          <w:szCs w:val="20"/>
        </w:rPr>
      </w:pPr>
      <w:proofErr w:type="gramStart"/>
      <w:r w:rsidRPr="00C947AB">
        <w:rPr>
          <w:rFonts w:ascii="Times New Roman" w:eastAsia="Times New Roman" w:hAnsi="Times New Roman" w:cs="Times New Roman"/>
          <w:i/>
          <w:iCs/>
          <w:sz w:val="20"/>
          <w:szCs w:val="20"/>
        </w:rPr>
        <w:t>pour</w:t>
      </w:r>
      <w:proofErr w:type="gramEnd"/>
      <w:r w:rsidRPr="00C947AB">
        <w:rPr>
          <w:rFonts w:ascii="Times New Roman" w:eastAsia="Times New Roman" w:hAnsi="Times New Roman" w:cs="Times New Roman"/>
          <w:i/>
          <w:iCs/>
          <w:sz w:val="20"/>
          <w:szCs w:val="20"/>
        </w:rPr>
        <w:t xml:space="preserve"> 4 a 30 ca, AZ n° 209 pour 8 a 29 ca, AZ n° 210 pour 3 ca, et qu'il appartient à l'acquéreur pour l'avoir acquis en vertu des présentes.</w:t>
      </w:r>
    </w:p>
    <w:p w14:paraId="12691D61" w14:textId="1258614E" w:rsidR="00E136EC" w:rsidRPr="00E136EC" w:rsidRDefault="00E136EC" w:rsidP="00E136EC">
      <w:pPr>
        <w:spacing w:after="4" w:line="266" w:lineRule="auto"/>
        <w:ind w:left="1556" w:right="112"/>
        <w:rPr>
          <w:rFonts w:ascii="Times New Roman" w:eastAsia="Times New Roman" w:hAnsi="Times New Roman" w:cs="Times New Roman"/>
          <w:sz w:val="20"/>
          <w:szCs w:val="20"/>
        </w:rPr>
      </w:pPr>
      <w:r w:rsidRPr="00C947AB">
        <w:rPr>
          <w:rFonts w:ascii="Times New Roman" w:eastAsia="Times New Roman" w:hAnsi="Times New Roman" w:cs="Times New Roman"/>
          <w:i/>
          <w:iCs/>
          <w:noProof/>
          <w:sz w:val="20"/>
          <w:szCs w:val="20"/>
        </w:rPr>
        <w:drawing>
          <wp:inline distT="0" distB="0" distL="0" distR="0" wp14:anchorId="2A63A360" wp14:editId="4B7F6135">
            <wp:extent cx="45720" cy="18288"/>
            <wp:effectExtent l="0" t="0" r="0" b="0"/>
            <wp:docPr id="12724" name="Picture 12724"/>
            <wp:cNvGraphicFramePr/>
            <a:graphic xmlns:a="http://schemas.openxmlformats.org/drawingml/2006/main">
              <a:graphicData uri="http://schemas.openxmlformats.org/drawingml/2006/picture">
                <pic:pic xmlns:pic="http://schemas.openxmlformats.org/drawingml/2006/picture">
                  <pic:nvPicPr>
                    <pic:cNvPr id="12724" name="Picture 12724"/>
                    <pic:cNvPicPr/>
                  </pic:nvPicPr>
                  <pic:blipFill>
                    <a:blip r:embed="rId13"/>
                    <a:stretch>
                      <a:fillRect/>
                    </a:stretch>
                  </pic:blipFill>
                  <pic:spPr>
                    <a:xfrm>
                      <a:off x="0" y="0"/>
                      <a:ext cx="45720" cy="18288"/>
                    </a:xfrm>
                    <a:prstGeom prst="rect">
                      <a:avLst/>
                    </a:prstGeom>
                  </pic:spPr>
                </pic:pic>
              </a:graphicData>
            </a:graphic>
          </wp:inline>
        </w:drawing>
      </w:r>
      <w:r w:rsidRPr="00C947AB">
        <w:rPr>
          <w:rFonts w:ascii="Times New Roman" w:eastAsia="Times New Roman" w:hAnsi="Times New Roman" w:cs="Times New Roman"/>
          <w:i/>
          <w:iCs/>
          <w:sz w:val="20"/>
          <w:szCs w:val="20"/>
        </w:rPr>
        <w:t xml:space="preserve"> "Pour la perception des salaires de Monsieur le Conservateur des "Hypothèques, il est précisé que lesdites servitudes sont évaluées à la somme de cent euros.</w:t>
      </w:r>
      <w:r w:rsidRPr="00E136EC">
        <w:rPr>
          <w:rFonts w:ascii="Times New Roman" w:eastAsia="Times New Roman" w:hAnsi="Times New Roman" w:cs="Times New Roman"/>
          <w:sz w:val="20"/>
          <w:szCs w:val="20"/>
        </w:rPr>
        <w:t xml:space="preserve"> "</w:t>
      </w:r>
    </w:p>
    <w:p w14:paraId="5F7C786D" w14:textId="18BFF334" w:rsidR="00197816" w:rsidRPr="004726C0" w:rsidRDefault="00E136EC" w:rsidP="004726C0">
      <w:pPr>
        <w:spacing w:after="4" w:line="266" w:lineRule="auto"/>
        <w:ind w:left="1556" w:right="11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32F93F0" w14:textId="63961491" w:rsidR="00743995" w:rsidRDefault="00743995" w:rsidP="00743995">
      <w:pPr>
        <w:ind w:left="1843" w:right="-567"/>
        <w:rPr>
          <w:sz w:val="24"/>
          <w:szCs w:val="24"/>
        </w:rPr>
      </w:pPr>
      <w:r>
        <w:rPr>
          <w:sz w:val="24"/>
          <w:szCs w:val="24"/>
        </w:rPr>
        <w:t xml:space="preserve">Ces servitudes sont relatées pages </w:t>
      </w:r>
      <w:r w:rsidR="004E058B">
        <w:rPr>
          <w:sz w:val="24"/>
          <w:szCs w:val="24"/>
        </w:rPr>
        <w:t>5-6-7</w:t>
      </w:r>
      <w:r>
        <w:rPr>
          <w:sz w:val="24"/>
          <w:szCs w:val="24"/>
        </w:rPr>
        <w:t xml:space="preserve"> de l’acte du </w:t>
      </w:r>
      <w:r w:rsidR="004E058B">
        <w:rPr>
          <w:sz w:val="24"/>
          <w:szCs w:val="24"/>
        </w:rPr>
        <w:t>20/02/2006</w:t>
      </w:r>
      <w:r>
        <w:rPr>
          <w:sz w:val="24"/>
          <w:szCs w:val="24"/>
        </w:rPr>
        <w:t xml:space="preserve"> annexé au présent cahier des conditions de vente.</w:t>
      </w:r>
    </w:p>
    <w:p w14:paraId="64945977" w14:textId="1D887F8A" w:rsidR="00982ED6" w:rsidRDefault="00982ED6" w:rsidP="00982ED6">
      <w:pPr>
        <w:spacing w:after="3" w:line="280" w:lineRule="auto"/>
        <w:ind w:left="1546" w:right="7758" w:firstLine="0"/>
        <w:jc w:val="left"/>
      </w:pPr>
      <w:r>
        <w:t xml:space="preserve"> </w:t>
      </w:r>
    </w:p>
    <w:p w14:paraId="2A3909FE" w14:textId="77777777" w:rsidR="00982ED6" w:rsidRDefault="00982ED6" w:rsidP="00982ED6">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13AA1E61" w14:textId="77777777" w:rsidR="00F15611" w:rsidRDefault="006E31C4">
      <w:pPr>
        <w:pStyle w:val="Titre1"/>
        <w:spacing w:after="144"/>
      </w:pPr>
      <w:r>
        <w:lastRenderedPageBreak/>
        <w:t>ORIGINE DE PROPRIETE</w:t>
      </w:r>
      <w:r>
        <w:rPr>
          <w:u w:val="none"/>
        </w:rPr>
        <w:t xml:space="preserve">  </w:t>
      </w:r>
    </w:p>
    <w:p w14:paraId="005C251E"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6623260F" w14:textId="31EEE6DC" w:rsidR="00F15611" w:rsidRDefault="006E31C4" w:rsidP="00BA0CB2">
      <w:pPr>
        <w:spacing w:after="3" w:line="258" w:lineRule="auto"/>
        <w:ind w:left="1556" w:right="119"/>
      </w:pPr>
      <w:r>
        <w:rPr>
          <w:rFonts w:ascii="Times New Roman" w:eastAsia="Times New Roman" w:hAnsi="Times New Roman" w:cs="Times New Roman"/>
          <w:sz w:val="24"/>
        </w:rPr>
        <w:t xml:space="preserve">L'Origine de propriété est extraite de l'acte reçu par Maître </w:t>
      </w:r>
      <w:r w:rsidR="00BA0CB2">
        <w:rPr>
          <w:rFonts w:ascii="Times New Roman" w:eastAsia="Times New Roman" w:hAnsi="Times New Roman" w:cs="Times New Roman"/>
          <w:sz w:val="24"/>
          <w:szCs w:val="24"/>
        </w:rPr>
        <w:t xml:space="preserve">Michel SARRAILH, </w:t>
      </w:r>
      <w:r w:rsidR="005F06B9">
        <w:rPr>
          <w:rFonts w:ascii="Times New Roman" w:eastAsia="Times New Roman" w:hAnsi="Times New Roman" w:cs="Times New Roman"/>
          <w:sz w:val="24"/>
          <w:szCs w:val="24"/>
        </w:rPr>
        <w:t>N</w:t>
      </w:r>
      <w:r w:rsidR="00BA0CB2">
        <w:rPr>
          <w:rFonts w:ascii="Times New Roman" w:eastAsia="Times New Roman" w:hAnsi="Times New Roman" w:cs="Times New Roman"/>
          <w:sz w:val="24"/>
          <w:szCs w:val="24"/>
        </w:rPr>
        <w:t>otaire associé à SAINTES</w:t>
      </w:r>
      <w:r w:rsidR="00C25C10">
        <w:rPr>
          <w:rFonts w:ascii="Times New Roman" w:eastAsia="Times New Roman" w:hAnsi="Times New Roman" w:cs="Times New Roman"/>
          <w:sz w:val="24"/>
        </w:rPr>
        <w:t xml:space="preserve"> (17</w:t>
      </w:r>
      <w:r>
        <w:rPr>
          <w:rFonts w:ascii="Times New Roman" w:eastAsia="Times New Roman" w:hAnsi="Times New Roman" w:cs="Times New Roman"/>
          <w:sz w:val="24"/>
        </w:rPr>
        <w:t xml:space="preserve">) en date du </w:t>
      </w:r>
      <w:r w:rsidR="00BA0CB2">
        <w:rPr>
          <w:rFonts w:ascii="Times New Roman" w:eastAsia="Times New Roman" w:hAnsi="Times New Roman" w:cs="Times New Roman"/>
          <w:sz w:val="24"/>
        </w:rPr>
        <w:t>20/02/2006</w:t>
      </w:r>
      <w:r>
        <w:rPr>
          <w:rFonts w:ascii="Times New Roman" w:eastAsia="Times New Roman" w:hAnsi="Times New Roman" w:cs="Times New Roman"/>
          <w:sz w:val="24"/>
        </w:rPr>
        <w:t xml:space="preserve">,  </w:t>
      </w:r>
    </w:p>
    <w:p w14:paraId="6D77F60C"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2E271A14" w14:textId="40D40581" w:rsidR="00F15611" w:rsidRDefault="006E31C4">
      <w:pPr>
        <w:spacing w:after="5" w:line="259" w:lineRule="auto"/>
        <w:ind w:left="1556"/>
        <w:jc w:val="left"/>
      </w:pPr>
      <w:r>
        <w:rPr>
          <w:rFonts w:ascii="Times New Roman" w:eastAsia="Times New Roman" w:hAnsi="Times New Roman" w:cs="Times New Roman"/>
          <w:sz w:val="24"/>
          <w:u w:val="single" w:color="000000"/>
        </w:rPr>
        <w:t>En la personne de</w:t>
      </w:r>
      <w:r w:rsidR="00BA0CB2">
        <w:rPr>
          <w:rFonts w:ascii="Times New Roman" w:eastAsia="Times New Roman" w:hAnsi="Times New Roman" w:cs="Times New Roman"/>
          <w:sz w:val="24"/>
          <w:u w:val="single" w:color="000000"/>
        </w:rPr>
        <w:t xml:space="preserve"> M. LOWE</w:t>
      </w:r>
      <w:r w:rsidR="005F06B9">
        <w:rPr>
          <w:rFonts w:ascii="Times New Roman" w:eastAsia="Times New Roman" w:hAnsi="Times New Roman" w:cs="Times New Roman"/>
          <w:sz w:val="24"/>
          <w:u w:val="single" w:color="000000"/>
        </w:rPr>
        <w:t xml:space="preserve"> et Mme THIBERT</w:t>
      </w:r>
      <w:r>
        <w:rPr>
          <w:rFonts w:ascii="Times New Roman" w:eastAsia="Times New Roman" w:hAnsi="Times New Roman" w:cs="Times New Roman"/>
          <w:sz w:val="24"/>
          <w:u w:val="single" w:color="000000"/>
        </w:rPr>
        <w:t>, partie</w:t>
      </w:r>
      <w:r w:rsidR="001F0915">
        <w:rPr>
          <w:rFonts w:ascii="Times New Roman" w:eastAsia="Times New Roman" w:hAnsi="Times New Roman" w:cs="Times New Roman"/>
          <w:sz w:val="24"/>
          <w:u w:val="single" w:color="000000"/>
        </w:rPr>
        <w:t>s</w:t>
      </w:r>
      <w:r>
        <w:rPr>
          <w:rFonts w:ascii="Times New Roman" w:eastAsia="Times New Roman" w:hAnsi="Times New Roman" w:cs="Times New Roman"/>
          <w:sz w:val="24"/>
          <w:u w:val="single" w:color="000000"/>
        </w:rPr>
        <w:t xml:space="preserve"> saisie</w:t>
      </w:r>
      <w:r w:rsidR="00BA0CB2">
        <w:rPr>
          <w:rFonts w:ascii="Times New Roman" w:eastAsia="Times New Roman" w:hAnsi="Times New Roman" w:cs="Times New Roman"/>
          <w:sz w:val="24"/>
          <w:u w:val="single" w:color="000000"/>
        </w:rPr>
        <w:t>s</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w:t>
      </w:r>
      <w:r>
        <w:t xml:space="preserve"> </w:t>
      </w:r>
    </w:p>
    <w:p w14:paraId="2D204483"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49F127DC"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7B813948" w14:textId="2243D686" w:rsidR="00F15611" w:rsidRPr="005F06B9" w:rsidRDefault="006E31C4" w:rsidP="005F06B9">
      <w:pPr>
        <w:spacing w:after="3" w:line="258" w:lineRule="auto"/>
        <w:ind w:left="1556" w:right="119"/>
        <w:rPr>
          <w:rFonts w:ascii="Times New Roman" w:eastAsia="Times New Roman" w:hAnsi="Times New Roman" w:cs="Times New Roman"/>
          <w:sz w:val="24"/>
        </w:rPr>
      </w:pPr>
      <w:r>
        <w:rPr>
          <w:rFonts w:ascii="Times New Roman" w:eastAsia="Times New Roman" w:hAnsi="Times New Roman" w:cs="Times New Roman"/>
          <w:sz w:val="24"/>
        </w:rPr>
        <w:t xml:space="preserve">Les biens et droits immobiliers présentement mis en vente, </w:t>
      </w:r>
      <w:r w:rsidR="001F0915">
        <w:rPr>
          <w:rFonts w:ascii="Times New Roman" w:eastAsia="Times New Roman" w:hAnsi="Times New Roman" w:cs="Times New Roman"/>
          <w:sz w:val="24"/>
        </w:rPr>
        <w:t xml:space="preserve">ont été acquis par </w:t>
      </w:r>
      <w:r w:rsidR="00BA0CB2" w:rsidRPr="005F06B9">
        <w:rPr>
          <w:rFonts w:ascii="Times New Roman" w:eastAsia="Times New Roman" w:hAnsi="Times New Roman" w:cs="Times New Roman"/>
          <w:sz w:val="24"/>
        </w:rPr>
        <w:t>Monsieur Mark Charles LOWE et à Madame Véronique Inès Simone THIBERT</w:t>
      </w:r>
      <w:r w:rsidRPr="005F06B9">
        <w:rPr>
          <w:rFonts w:ascii="Times New Roman" w:eastAsia="Times New Roman" w:hAnsi="Times New Roman" w:cs="Times New Roman"/>
          <w:sz w:val="24"/>
        </w:rPr>
        <w:t>,</w:t>
      </w:r>
      <w:r w:rsidR="001F0915">
        <w:rPr>
          <w:rFonts w:ascii="Times New Roman" w:eastAsia="Times New Roman" w:hAnsi="Times New Roman" w:cs="Times New Roman"/>
          <w:sz w:val="24"/>
        </w:rPr>
        <w:t xml:space="preserve"> épouse </w:t>
      </w:r>
      <w:proofErr w:type="gramStart"/>
      <w:r w:rsidR="001F0915">
        <w:rPr>
          <w:rFonts w:ascii="Times New Roman" w:eastAsia="Times New Roman" w:hAnsi="Times New Roman" w:cs="Times New Roman"/>
          <w:sz w:val="24"/>
        </w:rPr>
        <w:t>LOWE</w:t>
      </w:r>
      <w:r w:rsidRPr="005F06B9">
        <w:rPr>
          <w:rFonts w:ascii="Times New Roman" w:eastAsia="Times New Roman" w:hAnsi="Times New Roman" w:cs="Times New Roman"/>
          <w:sz w:val="24"/>
        </w:rPr>
        <w:t xml:space="preserve"> </w:t>
      </w:r>
      <w:r w:rsidR="001F0915">
        <w:rPr>
          <w:rFonts w:ascii="Times New Roman" w:eastAsia="Times New Roman" w:hAnsi="Times New Roman" w:cs="Times New Roman"/>
          <w:sz w:val="24"/>
        </w:rPr>
        <w:t xml:space="preserve"> à</w:t>
      </w:r>
      <w:proofErr w:type="gramEnd"/>
      <w:r w:rsidR="001F0915">
        <w:rPr>
          <w:rFonts w:ascii="Times New Roman" w:eastAsia="Times New Roman" w:hAnsi="Times New Roman" w:cs="Times New Roman"/>
          <w:sz w:val="24"/>
        </w:rPr>
        <w:t xml:space="preserve"> raison de moitié indivise chacun </w:t>
      </w:r>
      <w:r w:rsidR="005F06B9" w:rsidRPr="005F06B9">
        <w:rPr>
          <w:rFonts w:ascii="Times New Roman" w:eastAsia="Times New Roman" w:hAnsi="Times New Roman" w:cs="Times New Roman"/>
          <w:sz w:val="24"/>
        </w:rPr>
        <w:t>lors de mariage</w:t>
      </w:r>
      <w:r w:rsidR="00113392" w:rsidRPr="005F06B9">
        <w:rPr>
          <w:rFonts w:ascii="Times New Roman" w:eastAsia="Times New Roman" w:hAnsi="Times New Roman" w:cs="Times New Roman"/>
          <w:sz w:val="24"/>
        </w:rPr>
        <w:t xml:space="preserve">, </w:t>
      </w:r>
      <w:r w:rsidRPr="005F06B9">
        <w:rPr>
          <w:rFonts w:ascii="Times New Roman" w:eastAsia="Times New Roman" w:hAnsi="Times New Roman" w:cs="Times New Roman"/>
          <w:sz w:val="24"/>
        </w:rPr>
        <w:t xml:space="preserve">de :  </w:t>
      </w:r>
    </w:p>
    <w:p w14:paraId="277F7445"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5F9C514F" w14:textId="0099E8B5" w:rsidR="00F15611" w:rsidRPr="00C25C10" w:rsidRDefault="006E31C4" w:rsidP="00C25C10">
      <w:pPr>
        <w:numPr>
          <w:ilvl w:val="0"/>
          <w:numId w:val="3"/>
        </w:numPr>
        <w:spacing w:after="3" w:line="258" w:lineRule="auto"/>
        <w:ind w:left="1560" w:right="124" w:firstLine="0"/>
        <w:rPr>
          <w:rFonts w:ascii="Times New Roman" w:eastAsia="Times New Roman" w:hAnsi="Times New Roman" w:cs="Times New Roman"/>
          <w:sz w:val="24"/>
        </w:rPr>
      </w:pPr>
      <w:r>
        <w:rPr>
          <w:rFonts w:ascii="Times New Roman" w:eastAsia="Times New Roman" w:hAnsi="Times New Roman" w:cs="Times New Roman"/>
          <w:b/>
          <w:sz w:val="24"/>
        </w:rPr>
        <w:t xml:space="preserve">Monsieur </w:t>
      </w:r>
      <w:r w:rsidR="005F06B9">
        <w:rPr>
          <w:rFonts w:ascii="Times New Roman" w:eastAsia="Times New Roman" w:hAnsi="Times New Roman" w:cs="Times New Roman"/>
          <w:b/>
          <w:sz w:val="24"/>
        </w:rPr>
        <w:t>Ronald Milton GILMORE</w:t>
      </w:r>
      <w:r>
        <w:rPr>
          <w:rFonts w:ascii="Times New Roman" w:eastAsia="Times New Roman" w:hAnsi="Times New Roman" w:cs="Times New Roman"/>
          <w:sz w:val="24"/>
        </w:rPr>
        <w:t xml:space="preserve">, né le </w:t>
      </w:r>
      <w:r w:rsidR="005F06B9">
        <w:rPr>
          <w:rFonts w:ascii="Times New Roman" w:eastAsia="Times New Roman" w:hAnsi="Times New Roman" w:cs="Times New Roman"/>
          <w:sz w:val="24"/>
        </w:rPr>
        <w:t>17/12/1940</w:t>
      </w:r>
      <w:r w:rsidR="00C25C10">
        <w:rPr>
          <w:rFonts w:ascii="Times New Roman" w:eastAsia="Times New Roman" w:hAnsi="Times New Roman" w:cs="Times New Roman"/>
          <w:sz w:val="24"/>
        </w:rPr>
        <w:t xml:space="preserve"> à </w:t>
      </w:r>
      <w:r w:rsidR="005F06B9">
        <w:rPr>
          <w:rFonts w:ascii="Times New Roman" w:eastAsia="Times New Roman" w:hAnsi="Times New Roman" w:cs="Times New Roman"/>
          <w:sz w:val="24"/>
        </w:rPr>
        <w:t>WASHINGTON (district de Columbia</w:t>
      </w:r>
      <w:r>
        <w:rPr>
          <w:rFonts w:ascii="Times New Roman" w:eastAsia="Times New Roman" w:hAnsi="Times New Roman" w:cs="Times New Roman"/>
          <w:sz w:val="24"/>
        </w:rPr>
        <w:t xml:space="preserve">) de nationalité </w:t>
      </w:r>
      <w:r w:rsidR="005F06B9">
        <w:rPr>
          <w:rFonts w:ascii="Times New Roman" w:eastAsia="Times New Roman" w:hAnsi="Times New Roman" w:cs="Times New Roman"/>
          <w:sz w:val="24"/>
        </w:rPr>
        <w:t>américaine, divorcé de Mme Diana STIMSON DEL POZO suivant jugement rendu par la Cour de VIRGINIE (USA) le 13/10/2005, demeurant</w:t>
      </w:r>
      <w:r w:rsidR="00450E56">
        <w:rPr>
          <w:rFonts w:ascii="Times New Roman" w:eastAsia="Times New Roman" w:hAnsi="Times New Roman" w:cs="Times New Roman"/>
          <w:sz w:val="24"/>
        </w:rPr>
        <w:t xml:space="preserve"> : 372 </w:t>
      </w:r>
      <w:proofErr w:type="spellStart"/>
      <w:r w:rsidR="00450E56">
        <w:rPr>
          <w:rFonts w:ascii="Times New Roman" w:eastAsia="Times New Roman" w:hAnsi="Times New Roman" w:cs="Times New Roman"/>
          <w:sz w:val="24"/>
        </w:rPr>
        <w:t>Shiwnee</w:t>
      </w:r>
      <w:proofErr w:type="spellEnd"/>
      <w:r w:rsidR="00450E56">
        <w:rPr>
          <w:rFonts w:ascii="Times New Roman" w:eastAsia="Times New Roman" w:hAnsi="Times New Roman" w:cs="Times New Roman"/>
          <w:sz w:val="24"/>
        </w:rPr>
        <w:t xml:space="preserve"> </w:t>
      </w:r>
      <w:proofErr w:type="gramStart"/>
      <w:r w:rsidR="00450E56">
        <w:rPr>
          <w:rFonts w:ascii="Times New Roman" w:eastAsia="Times New Roman" w:hAnsi="Times New Roman" w:cs="Times New Roman"/>
          <w:sz w:val="24"/>
        </w:rPr>
        <w:t xml:space="preserve">Avenue, </w:t>
      </w:r>
      <w:r w:rsidR="005F06B9">
        <w:rPr>
          <w:rFonts w:ascii="Times New Roman" w:eastAsia="Times New Roman" w:hAnsi="Times New Roman" w:cs="Times New Roman"/>
          <w:sz w:val="24"/>
        </w:rPr>
        <w:t xml:space="preserve"> WINCHESTER</w:t>
      </w:r>
      <w:proofErr w:type="gramEnd"/>
      <w:r w:rsidR="00450E56">
        <w:rPr>
          <w:rFonts w:ascii="Times New Roman" w:eastAsia="Times New Roman" w:hAnsi="Times New Roman" w:cs="Times New Roman"/>
          <w:sz w:val="24"/>
        </w:rPr>
        <w:t>, VIRGINIE 22601 (USA)</w:t>
      </w:r>
    </w:p>
    <w:p w14:paraId="1B75E8D1" w14:textId="77777777" w:rsidR="00C25C10" w:rsidRDefault="00C25C10" w:rsidP="00C25C10">
      <w:pPr>
        <w:spacing w:after="3" w:line="258" w:lineRule="auto"/>
        <w:ind w:left="1560" w:right="124" w:firstLine="0"/>
      </w:pPr>
    </w:p>
    <w:p w14:paraId="648341B1" w14:textId="4BBA0AE8" w:rsidR="00450E56" w:rsidRPr="00C25C10" w:rsidRDefault="00450E56" w:rsidP="00450E56">
      <w:pPr>
        <w:numPr>
          <w:ilvl w:val="0"/>
          <w:numId w:val="3"/>
        </w:numPr>
        <w:spacing w:after="3" w:line="258" w:lineRule="auto"/>
        <w:ind w:left="1560" w:right="124" w:firstLine="0"/>
        <w:rPr>
          <w:rFonts w:ascii="Times New Roman" w:eastAsia="Times New Roman" w:hAnsi="Times New Roman" w:cs="Times New Roman"/>
          <w:sz w:val="24"/>
        </w:rPr>
      </w:pPr>
      <w:r>
        <w:rPr>
          <w:rFonts w:ascii="Times New Roman" w:eastAsia="Times New Roman" w:hAnsi="Times New Roman" w:cs="Times New Roman"/>
          <w:b/>
          <w:sz w:val="24"/>
        </w:rPr>
        <w:t>Madame Diana STIMSON DEL POZO</w:t>
      </w:r>
      <w:r w:rsidR="00C25C10">
        <w:rPr>
          <w:rFonts w:ascii="Times New Roman" w:eastAsia="Times New Roman" w:hAnsi="Times New Roman" w:cs="Times New Roman"/>
          <w:sz w:val="24"/>
        </w:rPr>
        <w:t>, né</w:t>
      </w:r>
      <w:r>
        <w:rPr>
          <w:rFonts w:ascii="Times New Roman" w:eastAsia="Times New Roman" w:hAnsi="Times New Roman" w:cs="Times New Roman"/>
          <w:sz w:val="24"/>
        </w:rPr>
        <w:t>e</w:t>
      </w:r>
      <w:r w:rsidR="00C25C10">
        <w:rPr>
          <w:rFonts w:ascii="Times New Roman" w:eastAsia="Times New Roman" w:hAnsi="Times New Roman" w:cs="Times New Roman"/>
          <w:sz w:val="24"/>
        </w:rPr>
        <w:t xml:space="preserve"> le </w:t>
      </w:r>
      <w:r>
        <w:rPr>
          <w:rFonts w:ascii="Times New Roman" w:eastAsia="Times New Roman" w:hAnsi="Times New Roman" w:cs="Times New Roman"/>
          <w:sz w:val="24"/>
        </w:rPr>
        <w:t>18/06/1952</w:t>
      </w:r>
      <w:r w:rsidR="00C25C10">
        <w:rPr>
          <w:rFonts w:ascii="Times New Roman" w:eastAsia="Times New Roman" w:hAnsi="Times New Roman" w:cs="Times New Roman"/>
          <w:sz w:val="24"/>
        </w:rPr>
        <w:t xml:space="preserve"> à </w:t>
      </w:r>
      <w:r>
        <w:rPr>
          <w:rFonts w:ascii="Times New Roman" w:eastAsia="Times New Roman" w:hAnsi="Times New Roman" w:cs="Times New Roman"/>
          <w:sz w:val="24"/>
        </w:rPr>
        <w:t>MEXICO CITY (Mexique</w:t>
      </w:r>
      <w:r w:rsidR="00C25C10">
        <w:rPr>
          <w:rFonts w:ascii="Times New Roman" w:eastAsia="Times New Roman" w:hAnsi="Times New Roman" w:cs="Times New Roman"/>
          <w:sz w:val="24"/>
        </w:rPr>
        <w:t xml:space="preserve">) de nationalité </w:t>
      </w:r>
      <w:r>
        <w:rPr>
          <w:rFonts w:ascii="Times New Roman" w:eastAsia="Times New Roman" w:hAnsi="Times New Roman" w:cs="Times New Roman"/>
          <w:sz w:val="24"/>
        </w:rPr>
        <w:t>mexicaine</w:t>
      </w:r>
      <w:r w:rsidR="00C25C1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divorcée de M. Ronald GILMORE suivant jugement rendu par la Cour de VIRGINIE (USA) le 13/10/2005, demeurant : 407 East </w:t>
      </w:r>
      <w:proofErr w:type="spellStart"/>
      <w:r>
        <w:rPr>
          <w:rFonts w:ascii="Times New Roman" w:eastAsia="Times New Roman" w:hAnsi="Times New Roman" w:cs="Times New Roman"/>
          <w:sz w:val="24"/>
        </w:rPr>
        <w:t>Oakmeade</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Drive,  WILMINGTON</w:t>
      </w:r>
      <w:proofErr w:type="gramEnd"/>
      <w:r>
        <w:rPr>
          <w:rFonts w:ascii="Times New Roman" w:eastAsia="Times New Roman" w:hAnsi="Times New Roman" w:cs="Times New Roman"/>
          <w:sz w:val="24"/>
        </w:rPr>
        <w:t xml:space="preserve"> DELAWARE 19810 (USA)</w:t>
      </w:r>
    </w:p>
    <w:p w14:paraId="7D06F9FF" w14:textId="1A7C1D5D" w:rsidR="00C25C10" w:rsidRPr="00C25C10" w:rsidRDefault="00C25C10" w:rsidP="00450E56">
      <w:pPr>
        <w:spacing w:after="3" w:line="258" w:lineRule="auto"/>
        <w:ind w:left="1560" w:right="124" w:firstLine="0"/>
        <w:rPr>
          <w:rFonts w:ascii="Times New Roman" w:eastAsia="Times New Roman" w:hAnsi="Times New Roman" w:cs="Times New Roman"/>
          <w:sz w:val="24"/>
        </w:rPr>
      </w:pPr>
    </w:p>
    <w:p w14:paraId="023CD40A" w14:textId="77777777" w:rsidR="00F15611"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0DB70B36" w14:textId="361DF647" w:rsidR="00450E56" w:rsidRPr="00450E56" w:rsidRDefault="006E31C4" w:rsidP="00450E56">
      <w:pPr>
        <w:spacing w:after="3" w:line="258" w:lineRule="auto"/>
        <w:ind w:left="1556" w:right="119"/>
        <w:rPr>
          <w:rFonts w:ascii="Times New Roman" w:eastAsia="Times New Roman" w:hAnsi="Times New Roman" w:cs="Times New Roman"/>
          <w:sz w:val="24"/>
        </w:rPr>
      </w:pPr>
      <w:r>
        <w:rPr>
          <w:rFonts w:ascii="Times New Roman" w:eastAsia="Times New Roman" w:hAnsi="Times New Roman" w:cs="Times New Roman"/>
          <w:sz w:val="24"/>
        </w:rPr>
        <w:t xml:space="preserve">Selon acte reçu par Maître </w:t>
      </w:r>
      <w:r w:rsidR="00450E56">
        <w:rPr>
          <w:rFonts w:ascii="Times New Roman" w:eastAsia="Times New Roman" w:hAnsi="Times New Roman" w:cs="Times New Roman"/>
          <w:sz w:val="24"/>
        </w:rPr>
        <w:t>SARRAILH</w:t>
      </w:r>
      <w:r>
        <w:rPr>
          <w:rFonts w:ascii="Times New Roman" w:eastAsia="Times New Roman" w:hAnsi="Times New Roman" w:cs="Times New Roman"/>
          <w:sz w:val="24"/>
        </w:rPr>
        <w:t xml:space="preserve">, Notaire susnommé le </w:t>
      </w:r>
      <w:r w:rsidR="00450E56">
        <w:rPr>
          <w:rFonts w:ascii="Times New Roman" w:eastAsia="Times New Roman" w:hAnsi="Times New Roman" w:cs="Times New Roman"/>
          <w:sz w:val="24"/>
        </w:rPr>
        <w:t>20/02/2006</w:t>
      </w:r>
      <w:r>
        <w:rPr>
          <w:rFonts w:ascii="Times New Roman" w:eastAsia="Times New Roman" w:hAnsi="Times New Roman" w:cs="Times New Roman"/>
          <w:sz w:val="24"/>
        </w:rPr>
        <w:t xml:space="preserve"> publié au SPF de </w:t>
      </w:r>
      <w:r w:rsidR="00113392">
        <w:rPr>
          <w:rFonts w:ascii="Times New Roman" w:eastAsia="Times New Roman" w:hAnsi="Times New Roman" w:cs="Times New Roman"/>
          <w:sz w:val="24"/>
        </w:rPr>
        <w:t>SAINTES</w:t>
      </w:r>
      <w:r>
        <w:rPr>
          <w:rFonts w:ascii="Times New Roman" w:eastAsia="Times New Roman" w:hAnsi="Times New Roman" w:cs="Times New Roman"/>
          <w:sz w:val="24"/>
        </w:rPr>
        <w:t xml:space="preserve"> </w:t>
      </w:r>
      <w:r w:rsidR="00450E56">
        <w:rPr>
          <w:rFonts w:ascii="Times New Roman" w:eastAsia="Times New Roman" w:hAnsi="Times New Roman" w:cs="Times New Roman"/>
          <w:sz w:val="24"/>
        </w:rPr>
        <w:t xml:space="preserve">1 </w:t>
      </w:r>
      <w:r>
        <w:rPr>
          <w:rFonts w:ascii="Times New Roman" w:eastAsia="Times New Roman" w:hAnsi="Times New Roman" w:cs="Times New Roman"/>
          <w:sz w:val="24"/>
        </w:rPr>
        <w:t xml:space="preserve">le </w:t>
      </w:r>
      <w:r w:rsidR="00450E56" w:rsidRPr="00450E56">
        <w:rPr>
          <w:rFonts w:ascii="Times New Roman" w:eastAsia="Times New Roman" w:hAnsi="Times New Roman" w:cs="Times New Roman"/>
          <w:sz w:val="24"/>
        </w:rPr>
        <w:t>07/04/2006 volume 2006 P n° 2613</w:t>
      </w:r>
    </w:p>
    <w:p w14:paraId="7055269B" w14:textId="77777777" w:rsidR="00450E56" w:rsidRPr="00113392" w:rsidRDefault="00450E56" w:rsidP="00450E56">
      <w:pPr>
        <w:spacing w:after="3" w:line="258" w:lineRule="auto"/>
        <w:ind w:left="1556" w:right="119"/>
        <w:rPr>
          <w:rFonts w:ascii="Times New Roman" w:eastAsia="Times New Roman" w:hAnsi="Times New Roman" w:cs="Times New Roman"/>
          <w:sz w:val="24"/>
        </w:rPr>
      </w:pPr>
    </w:p>
    <w:p w14:paraId="3199D880" w14:textId="77777777" w:rsidR="00450E56" w:rsidRPr="00113392" w:rsidRDefault="00450E56" w:rsidP="00113392">
      <w:pPr>
        <w:spacing w:after="3" w:line="258" w:lineRule="auto"/>
        <w:ind w:left="1556" w:right="119"/>
        <w:rPr>
          <w:rFonts w:ascii="Times New Roman" w:eastAsia="Times New Roman" w:hAnsi="Times New Roman" w:cs="Times New Roman"/>
          <w:sz w:val="24"/>
        </w:rPr>
      </w:pPr>
    </w:p>
    <w:p w14:paraId="607C8592" w14:textId="77777777" w:rsidR="00F15611" w:rsidRDefault="006E31C4">
      <w:pPr>
        <w:spacing w:after="28" w:line="247" w:lineRule="auto"/>
        <w:ind w:left="1546" w:right="7688" w:firstLine="0"/>
        <w:jc w:val="left"/>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p>
    <w:p w14:paraId="15EB4398" w14:textId="0928A1EB" w:rsidR="00264EC2" w:rsidRDefault="006E31C4" w:rsidP="00264EC2">
      <w:pPr>
        <w:spacing w:after="3" w:line="258" w:lineRule="auto"/>
        <w:ind w:left="1556" w:right="119"/>
        <w:rPr>
          <w:rFonts w:ascii="Times New Roman" w:eastAsia="Times New Roman" w:hAnsi="Times New Roman" w:cs="Times New Roman"/>
          <w:sz w:val="24"/>
        </w:rPr>
      </w:pPr>
      <w:r>
        <w:rPr>
          <w:rFonts w:ascii="Times New Roman" w:eastAsia="Times New Roman" w:hAnsi="Times New Roman" w:cs="Times New Roman"/>
          <w:sz w:val="24"/>
        </w:rPr>
        <w:t xml:space="preserve">Moyennant le prix principal </w:t>
      </w:r>
      <w:r w:rsidR="00475511">
        <w:rPr>
          <w:rFonts w:ascii="Times New Roman" w:eastAsia="Times New Roman" w:hAnsi="Times New Roman" w:cs="Times New Roman"/>
          <w:sz w:val="24"/>
        </w:rPr>
        <w:t xml:space="preserve">total </w:t>
      </w:r>
      <w:r>
        <w:rPr>
          <w:rFonts w:ascii="Times New Roman" w:eastAsia="Times New Roman" w:hAnsi="Times New Roman" w:cs="Times New Roman"/>
          <w:sz w:val="24"/>
        </w:rPr>
        <w:t xml:space="preserve">de </w:t>
      </w:r>
      <w:r w:rsidR="00450E56">
        <w:rPr>
          <w:rFonts w:ascii="Times New Roman" w:eastAsia="Times New Roman" w:hAnsi="Times New Roman" w:cs="Times New Roman"/>
          <w:sz w:val="24"/>
        </w:rPr>
        <w:t>750</w:t>
      </w:r>
      <w:r w:rsidR="00113392">
        <w:rPr>
          <w:rFonts w:ascii="Times New Roman" w:eastAsia="Times New Roman" w:hAnsi="Times New Roman" w:cs="Times New Roman"/>
          <w:sz w:val="24"/>
        </w:rPr>
        <w:t xml:space="preserve"> 000 € </w:t>
      </w:r>
    </w:p>
    <w:p w14:paraId="42B69D45" w14:textId="77777777" w:rsidR="00264EC2" w:rsidRDefault="00264EC2" w:rsidP="00264EC2">
      <w:pPr>
        <w:spacing w:after="3" w:line="258" w:lineRule="auto"/>
        <w:ind w:left="1556" w:right="119"/>
        <w:rPr>
          <w:rFonts w:ascii="Times New Roman" w:eastAsia="Times New Roman" w:hAnsi="Times New Roman" w:cs="Times New Roman"/>
          <w:sz w:val="24"/>
        </w:rPr>
      </w:pPr>
    </w:p>
    <w:p w14:paraId="1167FF6B" w14:textId="4B9D56E6" w:rsidR="00264EC2" w:rsidRPr="00264EC2" w:rsidRDefault="00264EC2" w:rsidP="00264EC2">
      <w:pPr>
        <w:spacing w:after="3" w:line="258" w:lineRule="auto"/>
        <w:ind w:left="1556" w:right="119"/>
        <w:rPr>
          <w:rFonts w:ascii="Times New Roman" w:eastAsia="Times New Roman" w:hAnsi="Times New Roman" w:cs="Times New Roman"/>
          <w:sz w:val="24"/>
        </w:rPr>
      </w:pPr>
      <w:r w:rsidRPr="00264EC2">
        <w:rPr>
          <w:rFonts w:ascii="Times New Roman" w:eastAsia="Times New Roman" w:hAnsi="Times New Roman" w:cs="Times New Roman"/>
          <w:sz w:val="24"/>
        </w:rPr>
        <w:t xml:space="preserve">Prix payé comptant et quittancé audit acte, au moyen d’un prêt consenti par BNP PARIBAS </w:t>
      </w:r>
      <w:r>
        <w:rPr>
          <w:rFonts w:ascii="Times New Roman" w:eastAsia="Times New Roman" w:hAnsi="Times New Roman" w:cs="Times New Roman"/>
          <w:sz w:val="24"/>
        </w:rPr>
        <w:t xml:space="preserve">PERSONAL FINANCE </w:t>
      </w:r>
      <w:r w:rsidRPr="00264EC2">
        <w:rPr>
          <w:rFonts w:ascii="Times New Roman" w:eastAsia="Times New Roman" w:hAnsi="Times New Roman" w:cs="Times New Roman"/>
          <w:sz w:val="24"/>
        </w:rPr>
        <w:t xml:space="preserve">de </w:t>
      </w:r>
      <w:r>
        <w:rPr>
          <w:rFonts w:ascii="Times New Roman" w:eastAsia="Times New Roman" w:hAnsi="Times New Roman" w:cs="Times New Roman"/>
          <w:sz w:val="24"/>
        </w:rPr>
        <w:t>500 000</w:t>
      </w:r>
      <w:r w:rsidRPr="00264EC2">
        <w:rPr>
          <w:rFonts w:ascii="Times New Roman" w:eastAsia="Times New Roman" w:hAnsi="Times New Roman" w:cs="Times New Roman"/>
          <w:sz w:val="24"/>
        </w:rPr>
        <w:t xml:space="preserve"> € résultant d’un acte de Me </w:t>
      </w:r>
      <w:r>
        <w:rPr>
          <w:rFonts w:ascii="Times New Roman" w:eastAsia="Times New Roman" w:hAnsi="Times New Roman" w:cs="Times New Roman"/>
          <w:sz w:val="24"/>
          <w:szCs w:val="24"/>
        </w:rPr>
        <w:t>Jean-Paul BIAIS</w:t>
      </w:r>
      <w:r w:rsidRPr="00FD6FD6">
        <w:rPr>
          <w:rFonts w:ascii="Times New Roman" w:eastAsia="Times New Roman" w:hAnsi="Times New Roman" w:cs="Times New Roman"/>
          <w:sz w:val="24"/>
          <w:szCs w:val="24"/>
        </w:rPr>
        <w:t xml:space="preserve">, notaire à </w:t>
      </w:r>
      <w:r>
        <w:rPr>
          <w:rFonts w:ascii="Times New Roman" w:eastAsia="Times New Roman" w:hAnsi="Times New Roman" w:cs="Times New Roman"/>
          <w:sz w:val="24"/>
          <w:szCs w:val="24"/>
        </w:rPr>
        <w:t xml:space="preserve">SAINTES en date </w:t>
      </w:r>
      <w:r w:rsidRPr="00264EC2">
        <w:rPr>
          <w:rFonts w:ascii="Times New Roman" w:eastAsia="Times New Roman" w:hAnsi="Times New Roman" w:cs="Times New Roman"/>
          <w:sz w:val="24"/>
        </w:rPr>
        <w:t xml:space="preserve">du </w:t>
      </w:r>
      <w:r>
        <w:rPr>
          <w:rFonts w:ascii="Times New Roman" w:eastAsia="Times New Roman" w:hAnsi="Times New Roman" w:cs="Times New Roman"/>
          <w:sz w:val="24"/>
        </w:rPr>
        <w:t>10/03/2007</w:t>
      </w:r>
      <w:r w:rsidRPr="00264EC2">
        <w:rPr>
          <w:rFonts w:ascii="Times New Roman" w:eastAsia="Times New Roman" w:hAnsi="Times New Roman" w:cs="Times New Roman"/>
          <w:sz w:val="24"/>
        </w:rPr>
        <w:t xml:space="preserve"> (acte de prêt en vertu duquel la saisie immobilière est initiée)</w:t>
      </w:r>
      <w:r>
        <w:rPr>
          <w:rFonts w:ascii="Times New Roman" w:eastAsia="Times New Roman" w:hAnsi="Times New Roman" w:cs="Times New Roman"/>
          <w:sz w:val="24"/>
        </w:rPr>
        <w:t>.</w:t>
      </w:r>
    </w:p>
    <w:p w14:paraId="5DBE6AA9" w14:textId="77777777" w:rsidR="00264EC2" w:rsidRPr="00264EC2" w:rsidRDefault="00264EC2" w:rsidP="00264EC2">
      <w:pPr>
        <w:spacing w:after="3" w:line="258" w:lineRule="auto"/>
        <w:ind w:left="1556" w:right="119"/>
        <w:rPr>
          <w:rFonts w:ascii="Times New Roman" w:eastAsia="Times New Roman" w:hAnsi="Times New Roman" w:cs="Times New Roman"/>
          <w:sz w:val="24"/>
        </w:rPr>
      </w:pPr>
    </w:p>
    <w:p w14:paraId="290837B2" w14:textId="77777777" w:rsidR="00F15611" w:rsidRDefault="006E31C4">
      <w:pPr>
        <w:spacing w:after="0" w:line="259" w:lineRule="auto"/>
        <w:ind w:left="1546" w:firstLine="0"/>
        <w:jc w:val="left"/>
      </w:pPr>
      <w:r>
        <w:rPr>
          <w:rFonts w:ascii="Times New Roman" w:eastAsia="Times New Roman" w:hAnsi="Times New Roman" w:cs="Times New Roman"/>
          <w:sz w:val="24"/>
        </w:rPr>
        <w:t xml:space="preserve"> </w:t>
      </w:r>
    </w:p>
    <w:p w14:paraId="3B4D713F" w14:textId="77777777" w:rsidR="00F15611" w:rsidRDefault="006E31C4">
      <w:pPr>
        <w:spacing w:after="0" w:line="259" w:lineRule="auto"/>
        <w:ind w:left="1546" w:firstLine="0"/>
        <w:jc w:val="left"/>
      </w:pPr>
      <w:r>
        <w:rPr>
          <w:rFonts w:ascii="Times New Roman" w:eastAsia="Times New Roman" w:hAnsi="Times New Roman" w:cs="Times New Roman"/>
          <w:sz w:val="24"/>
        </w:rPr>
        <w:t xml:space="preserve"> </w:t>
      </w:r>
    </w:p>
    <w:p w14:paraId="24FE3F9A" w14:textId="77777777" w:rsidR="00F15611" w:rsidRDefault="006E31C4">
      <w:pPr>
        <w:spacing w:after="0" w:line="259" w:lineRule="auto"/>
        <w:ind w:left="1546" w:firstLine="0"/>
        <w:jc w:val="left"/>
      </w:pPr>
      <w:r>
        <w:rPr>
          <w:rFonts w:ascii="Times New Roman" w:eastAsia="Times New Roman" w:hAnsi="Times New Roman" w:cs="Times New Roman"/>
          <w:sz w:val="24"/>
        </w:rPr>
        <w:t xml:space="preserve"> </w:t>
      </w:r>
    </w:p>
    <w:p w14:paraId="48DAB5E3" w14:textId="77777777" w:rsidR="00F15611" w:rsidRDefault="006E31C4">
      <w:pPr>
        <w:spacing w:after="3" w:line="258" w:lineRule="auto"/>
        <w:ind w:left="1556" w:right="119"/>
      </w:pPr>
      <w:r>
        <w:rPr>
          <w:rFonts w:ascii="Times New Roman" w:eastAsia="Times New Roman" w:hAnsi="Times New Roman" w:cs="Times New Roman"/>
          <w:sz w:val="24"/>
        </w:rPr>
        <w:t xml:space="preserve">En ce qui concerne l'origine antérieure, L'adjudicataire en fera son affaire personnelle et il est d'ores et déjà autorisé à se procurer à ses frais exclusifs tous actes de propriété antérieure qu'il avisera, toutes autorisations lui étant données par le poursuivant lequel ne pourra en aucun cas être inquiété, ni recherché, à ce sujet. </w:t>
      </w:r>
      <w:r>
        <w:t xml:space="preserve"> </w:t>
      </w:r>
    </w:p>
    <w:p w14:paraId="09808F1F" w14:textId="241D9C84" w:rsidR="00CC5883" w:rsidRDefault="006E31C4">
      <w:pPr>
        <w:spacing w:after="0" w:line="259" w:lineRule="auto"/>
        <w:ind w:left="1561" w:firstLine="0"/>
        <w:jc w:val="left"/>
      </w:pPr>
      <w:r>
        <w:rPr>
          <w:rFonts w:ascii="Times New Roman" w:eastAsia="Times New Roman" w:hAnsi="Times New Roman" w:cs="Times New Roman"/>
          <w:sz w:val="24"/>
        </w:rPr>
        <w:t xml:space="preserve"> </w:t>
      </w:r>
      <w:r>
        <w:t xml:space="preserve"> </w:t>
      </w:r>
    </w:p>
    <w:p w14:paraId="1F0A3A17" w14:textId="77777777" w:rsidR="00CC5883" w:rsidRDefault="00CC5883">
      <w:pPr>
        <w:spacing w:after="160" w:line="259" w:lineRule="auto"/>
        <w:ind w:left="0" w:firstLine="0"/>
        <w:jc w:val="left"/>
      </w:pPr>
      <w:r>
        <w:br w:type="page"/>
      </w:r>
    </w:p>
    <w:p w14:paraId="1736DEBC" w14:textId="77777777" w:rsidR="00F15611" w:rsidRDefault="006E31C4">
      <w:pPr>
        <w:pStyle w:val="Titre2"/>
        <w:spacing w:after="1"/>
        <w:ind w:left="3023"/>
        <w:jc w:val="left"/>
      </w:pPr>
      <w:r>
        <w:rPr>
          <w:rFonts w:ascii="Arial" w:eastAsia="Arial" w:hAnsi="Arial" w:cs="Arial"/>
          <w:u w:val="none"/>
        </w:rPr>
        <w:lastRenderedPageBreak/>
        <w:t xml:space="preserve">CAHIER DES CONDITIONS DE VENTE  </w:t>
      </w:r>
      <w:r>
        <w:rPr>
          <w:rFonts w:ascii="Arial" w:eastAsia="Arial" w:hAnsi="Arial" w:cs="Arial"/>
          <w:b w:val="0"/>
          <w:sz w:val="19"/>
          <w:u w:val="none"/>
        </w:rPr>
        <w:t xml:space="preserve"> </w:t>
      </w:r>
    </w:p>
    <w:p w14:paraId="2F0B9C54" w14:textId="77777777" w:rsidR="00F15611" w:rsidRDefault="006E31C4">
      <w:pPr>
        <w:spacing w:after="0" w:line="259" w:lineRule="auto"/>
        <w:ind w:left="987" w:firstLine="0"/>
        <w:jc w:val="center"/>
      </w:pPr>
      <w:r>
        <w:rPr>
          <w:b/>
          <w:sz w:val="24"/>
        </w:rPr>
        <w:t xml:space="preserve">SUR SAISIE IMMOBILIERE </w:t>
      </w:r>
      <w:r>
        <w:t xml:space="preserve"> </w:t>
      </w:r>
    </w:p>
    <w:p w14:paraId="6B7907AC" w14:textId="77777777" w:rsidR="00F15611" w:rsidRDefault="006E31C4">
      <w:pPr>
        <w:spacing w:after="8" w:line="259" w:lineRule="auto"/>
        <w:ind w:left="1702" w:firstLine="0"/>
        <w:jc w:val="left"/>
      </w:pPr>
      <w:r>
        <w:rPr>
          <w:rFonts w:ascii="Times New Roman" w:eastAsia="Times New Roman" w:hAnsi="Times New Roman" w:cs="Times New Roman"/>
          <w:sz w:val="24"/>
        </w:rPr>
        <w:t xml:space="preserve"> </w:t>
      </w:r>
      <w:r>
        <w:t xml:space="preserve"> </w:t>
      </w:r>
    </w:p>
    <w:p w14:paraId="1D28446D" w14:textId="77777777" w:rsidR="00F15611" w:rsidRDefault="006E31C4">
      <w:pPr>
        <w:spacing w:after="0" w:line="259" w:lineRule="auto"/>
        <w:ind w:left="1683"/>
        <w:jc w:val="left"/>
      </w:pPr>
      <w:r>
        <w:rPr>
          <w:rFonts w:ascii="Tahoma" w:eastAsia="Tahoma" w:hAnsi="Tahoma" w:cs="Tahoma"/>
          <w:b/>
          <w:sz w:val="20"/>
          <w:u w:val="single" w:color="000000"/>
        </w:rPr>
        <w:t>C</w:t>
      </w:r>
      <w:r>
        <w:rPr>
          <w:rFonts w:ascii="Tahoma" w:eastAsia="Tahoma" w:hAnsi="Tahoma" w:cs="Tahoma"/>
          <w:b/>
          <w:sz w:val="16"/>
          <w:u w:val="single" w:color="000000"/>
        </w:rPr>
        <w:t xml:space="preserve">HAPITRE </w:t>
      </w:r>
      <w:r>
        <w:rPr>
          <w:rFonts w:ascii="Tahoma" w:eastAsia="Tahoma" w:hAnsi="Tahoma" w:cs="Tahoma"/>
          <w:b/>
          <w:sz w:val="20"/>
          <w:u w:val="single" w:color="000000"/>
        </w:rPr>
        <w:t>I</w:t>
      </w:r>
      <w:r>
        <w:rPr>
          <w:rFonts w:ascii="Tahoma" w:eastAsia="Tahoma" w:hAnsi="Tahoma" w:cs="Tahoma"/>
          <w:b/>
          <w:sz w:val="16"/>
          <w:u w:val="single" w:color="000000"/>
        </w:rPr>
        <w:t>ER</w:t>
      </w:r>
      <w:r>
        <w:rPr>
          <w:rFonts w:ascii="Tahoma" w:eastAsia="Tahoma" w:hAnsi="Tahoma" w:cs="Tahoma"/>
          <w:b/>
          <w:sz w:val="20"/>
          <w:u w:val="single" w:color="000000"/>
        </w:rPr>
        <w:t xml:space="preserve"> :</w:t>
      </w:r>
      <w:r>
        <w:rPr>
          <w:rFonts w:ascii="Tahoma" w:eastAsia="Tahoma" w:hAnsi="Tahoma" w:cs="Tahoma"/>
          <w:b/>
          <w:sz w:val="16"/>
          <w:u w:val="single" w:color="000000"/>
        </w:rPr>
        <w:t xml:space="preserve"> </w:t>
      </w:r>
      <w:r>
        <w:rPr>
          <w:rFonts w:ascii="Tahoma" w:eastAsia="Tahoma" w:hAnsi="Tahoma" w:cs="Tahoma"/>
          <w:b/>
          <w:sz w:val="20"/>
          <w:u w:val="single" w:color="000000"/>
        </w:rPr>
        <w:t>D</w:t>
      </w:r>
      <w:r>
        <w:rPr>
          <w:rFonts w:ascii="Tahoma" w:eastAsia="Tahoma" w:hAnsi="Tahoma" w:cs="Tahoma"/>
          <w:b/>
          <w:sz w:val="16"/>
          <w:u w:val="single" w:color="000000"/>
        </w:rPr>
        <w:t>ISPOSITIONS GENERALES</w:t>
      </w:r>
      <w:r>
        <w:rPr>
          <w:rFonts w:ascii="Tahoma" w:eastAsia="Tahoma" w:hAnsi="Tahoma" w:cs="Tahoma"/>
          <w:b/>
          <w:sz w:val="20"/>
        </w:rPr>
        <w:t xml:space="preserve"> </w:t>
      </w:r>
      <w:r>
        <w:t xml:space="preserve"> </w:t>
      </w:r>
    </w:p>
    <w:p w14:paraId="2CD5D5A7" w14:textId="77777777" w:rsidR="00F15611" w:rsidRDefault="006E31C4">
      <w:pPr>
        <w:spacing w:after="0" w:line="259" w:lineRule="auto"/>
        <w:ind w:left="1702" w:firstLine="0"/>
        <w:jc w:val="left"/>
      </w:pPr>
      <w:r>
        <w:rPr>
          <w:rFonts w:ascii="Times New Roman" w:eastAsia="Times New Roman" w:hAnsi="Times New Roman" w:cs="Times New Roman"/>
          <w:sz w:val="20"/>
        </w:rPr>
        <w:t xml:space="preserve"> </w:t>
      </w:r>
      <w:r>
        <w:t xml:space="preserve"> </w:t>
      </w:r>
    </w:p>
    <w:p w14:paraId="22722928" w14:textId="77777777" w:rsidR="00F15611" w:rsidRDefault="006E31C4">
      <w:pPr>
        <w:pStyle w:val="Titre3"/>
        <w:ind w:left="1683"/>
      </w:pPr>
      <w:r>
        <w:t>ARTICLE 1*</w:t>
      </w:r>
      <w:r>
        <w:rPr>
          <w:vertAlign w:val="superscript"/>
        </w:rPr>
        <w:t>r</w:t>
      </w:r>
      <w:r>
        <w:t xml:space="preserve"> - CADRE JURIDIQUE  </w:t>
      </w:r>
    </w:p>
    <w:p w14:paraId="10A1B3EF" w14:textId="77777777" w:rsidR="00F15611" w:rsidRDefault="006E31C4">
      <w:pPr>
        <w:spacing w:after="227"/>
        <w:ind w:left="1683" w:right="265"/>
      </w:pPr>
      <w:r>
        <w:t xml:space="preserve">Le présent cahier des conditions de vente s'applique à la vente de biens immobiliers régie par les articles du Code des procédures civiles d’exécution relatifs à la saisie immobilière.  </w:t>
      </w:r>
    </w:p>
    <w:p w14:paraId="2680877B" w14:textId="77777777" w:rsidR="00F15611" w:rsidRDefault="006E31C4">
      <w:pPr>
        <w:pStyle w:val="Titre3"/>
        <w:ind w:left="1683"/>
      </w:pPr>
      <w:r>
        <w:t xml:space="preserve">ARTICLE 2 - MODALITES DE LA VENTE  </w:t>
      </w:r>
    </w:p>
    <w:p w14:paraId="2BDA413E" w14:textId="77777777" w:rsidR="00F15611" w:rsidRDefault="006E31C4">
      <w:pPr>
        <w:ind w:left="1683" w:right="265"/>
      </w:pPr>
      <w:r>
        <w:t xml:space="preserve">La saisie immobilière tend à la vente forcée de l’immeuble du débiteur ou, le cas échéant, du tiers détenteur en vue de la distribution de son prix.  </w:t>
      </w:r>
    </w:p>
    <w:p w14:paraId="6F05ACE8" w14:textId="77777777" w:rsidR="00F15611" w:rsidRDefault="006E31C4">
      <w:pPr>
        <w:spacing w:after="131"/>
        <w:ind w:left="1683" w:right="265"/>
      </w:pPr>
      <w:r>
        <w:t xml:space="preserve">Le saisi peut solliciter à l'audience d’orientation l’autorisation de vendre à l’amiable le bien dont il est propriétaire.  </w:t>
      </w:r>
    </w:p>
    <w:p w14:paraId="47C721C3" w14:textId="77777777" w:rsidR="00F15611" w:rsidRDefault="006E31C4">
      <w:pPr>
        <w:ind w:left="1683" w:right="265"/>
      </w:pPr>
      <w:r>
        <w:t xml:space="preserve">Le juge peut autoriser la vente amiable selon des conditions particulières qu’il fixe et à un montant en deçà duquel l'immeuble ne peut être vendu.  </w:t>
      </w:r>
    </w:p>
    <w:p w14:paraId="3D671BD1" w14:textId="77777777" w:rsidR="00F15611" w:rsidRDefault="006E31C4">
      <w:pPr>
        <w:spacing w:after="267"/>
        <w:ind w:left="1683" w:right="265"/>
      </w:pPr>
      <w:r>
        <w:t xml:space="preserve">A défaut de pouvoir constater la vente amiable conformément aux conditions qu'il a fixées, le juge ordonne la vente forcée.  </w:t>
      </w:r>
    </w:p>
    <w:p w14:paraId="37A302EF" w14:textId="77777777" w:rsidR="00F15611" w:rsidRDefault="006E31C4">
      <w:pPr>
        <w:pStyle w:val="Titre3"/>
        <w:spacing w:after="47"/>
        <w:ind w:left="1683"/>
      </w:pPr>
      <w:r>
        <w:t xml:space="preserve">ARTICLE 3 - ETAT DE L’IMMEUBLE  </w:t>
      </w:r>
    </w:p>
    <w:p w14:paraId="03B454C8" w14:textId="77777777" w:rsidR="00F15611" w:rsidRDefault="006E31C4">
      <w:pPr>
        <w:ind w:left="1683" w:right="265"/>
      </w:pPr>
      <w: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38253AD9" w14:textId="77777777" w:rsidR="00F15611" w:rsidRDefault="006E31C4">
      <w:pPr>
        <w:spacing w:after="139"/>
        <w:ind w:left="1683" w:right="265"/>
      </w:pPr>
      <w:r>
        <w:t xml:space="preserve">L’acquéreur devra en faire son affaire personnelle, à ses risques et périls sans aucun recours contre qui que ce soit.  </w:t>
      </w:r>
    </w:p>
    <w:p w14:paraId="074F6789" w14:textId="77777777" w:rsidR="00F15611" w:rsidRDefault="006E31C4">
      <w:pPr>
        <w:spacing w:after="225"/>
        <w:ind w:left="1683" w:right="265"/>
      </w:pPr>
      <w:r>
        <w:t xml:space="preserve">En vertu des dispositions de l'article 1649 du code civil, l’acquéreur ne bénéficiera d’aucune garantie des vices cachés.  </w:t>
      </w:r>
    </w:p>
    <w:p w14:paraId="0C4397F0" w14:textId="77777777" w:rsidR="00F15611" w:rsidRDefault="006E31C4">
      <w:pPr>
        <w:pStyle w:val="Titre3"/>
        <w:spacing w:after="55"/>
        <w:ind w:left="1683"/>
      </w:pPr>
      <w:r>
        <w:t xml:space="preserve">ARTICLE 4- BAUX, LOCATIONS ET AUTRES CONVENTIONS  </w:t>
      </w:r>
    </w:p>
    <w:p w14:paraId="18288943" w14:textId="77777777" w:rsidR="00F15611" w:rsidRDefault="006E31C4">
      <w:pPr>
        <w:ind w:left="1683" w:right="265"/>
      </w:pPr>
      <w:r>
        <w:t xml:space="preserve">L’acquéreur fera son affaire personnelle, pour le temps qui restera à courir, des baux en cours.  </w:t>
      </w:r>
    </w:p>
    <w:p w14:paraId="66269638" w14:textId="77777777" w:rsidR="00F15611" w:rsidRDefault="006E31C4">
      <w:pPr>
        <w:ind w:left="1683" w:right="265"/>
      </w:pPr>
      <w: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715DDC19" w14:textId="77777777" w:rsidR="00F15611" w:rsidRDefault="006E31C4">
      <w:pPr>
        <w:ind w:left="1683" w:right="265"/>
      </w:pPr>
      <w:r>
        <w:t xml:space="preserve">L’acquéreur sera subrogé aux droits des créanciers pour faire annuler s'il y a lieu les conventions qui auraient pu être conclues en fraude des droits de ceux-ci.  </w:t>
      </w:r>
    </w:p>
    <w:p w14:paraId="38D1B1A7" w14:textId="77777777" w:rsidR="00F15611" w:rsidRDefault="006E31C4">
      <w:pPr>
        <w:spacing w:after="17"/>
        <w:ind w:left="1683" w:right="265"/>
      </w:pPr>
      <w:r>
        <w:t xml:space="preserve">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  </w:t>
      </w:r>
    </w:p>
    <w:p w14:paraId="5F993632" w14:textId="77777777" w:rsidR="00F15611" w:rsidRDefault="006E31C4">
      <w:pPr>
        <w:spacing w:after="0" w:line="259" w:lineRule="auto"/>
        <w:ind w:left="1702" w:firstLine="0"/>
        <w:jc w:val="left"/>
      </w:pPr>
      <w:r>
        <w:rPr>
          <w:rFonts w:ascii="Times New Roman" w:eastAsia="Times New Roman" w:hAnsi="Times New Roman" w:cs="Times New Roman"/>
          <w:sz w:val="20"/>
        </w:rPr>
        <w:t xml:space="preserve"> </w:t>
      </w:r>
      <w:r>
        <w:t xml:space="preserve"> </w:t>
      </w:r>
    </w:p>
    <w:p w14:paraId="13C116E6" w14:textId="77777777" w:rsidR="00F15611" w:rsidRDefault="006E31C4">
      <w:pPr>
        <w:spacing w:after="0" w:line="259" w:lineRule="auto"/>
        <w:ind w:left="1702" w:firstLine="0"/>
        <w:jc w:val="left"/>
      </w:pPr>
      <w:r>
        <w:rPr>
          <w:rFonts w:ascii="Times New Roman" w:eastAsia="Times New Roman" w:hAnsi="Times New Roman" w:cs="Times New Roman"/>
          <w:sz w:val="20"/>
        </w:rPr>
        <w:t xml:space="preserve"> </w:t>
      </w:r>
      <w:r>
        <w:t xml:space="preserve"> </w:t>
      </w:r>
    </w:p>
    <w:p w14:paraId="71983D42" w14:textId="77777777" w:rsidR="00F15611" w:rsidRDefault="006E31C4">
      <w:pPr>
        <w:pStyle w:val="Titre3"/>
        <w:ind w:left="1683"/>
      </w:pPr>
      <w:r>
        <w:t xml:space="preserve">ARTICLE 5 - PREEMPTION ET DROITS ASSIMILES  </w:t>
      </w:r>
    </w:p>
    <w:p w14:paraId="787306A8" w14:textId="77777777" w:rsidR="00F15611" w:rsidRDefault="006E31C4">
      <w:pPr>
        <w:spacing w:after="237"/>
        <w:ind w:left="1683" w:right="265"/>
      </w:pPr>
      <w:r>
        <w:t xml:space="preserve">Les droits de préemption ou assimilés s’imposeront à l'acquéreur conformément à la loi.  Si l’acquéreur est évincé du fait de l'un de ces droits, il n’aura aucun recours contre le poursuivant à raison de l’immobilisation des sommes par lui versées ou à raison du préjudice qui pourrait lui être occasionné.  </w:t>
      </w:r>
    </w:p>
    <w:p w14:paraId="6FD35AA2" w14:textId="77777777" w:rsidR="00F15611" w:rsidRDefault="006E31C4">
      <w:pPr>
        <w:spacing w:after="14" w:line="259" w:lineRule="auto"/>
        <w:ind w:left="1702" w:firstLine="0"/>
        <w:jc w:val="left"/>
      </w:pPr>
      <w:r>
        <w:rPr>
          <w:rFonts w:ascii="Times New Roman" w:eastAsia="Times New Roman" w:hAnsi="Times New Roman" w:cs="Times New Roman"/>
          <w:sz w:val="16"/>
        </w:rPr>
        <w:t xml:space="preserve"> </w:t>
      </w:r>
      <w:r>
        <w:t xml:space="preserve"> </w:t>
      </w:r>
    </w:p>
    <w:p w14:paraId="1A48DF95" w14:textId="77777777" w:rsidR="00F15611" w:rsidRDefault="006E31C4">
      <w:pPr>
        <w:spacing w:after="0" w:line="259" w:lineRule="auto"/>
        <w:ind w:left="1702" w:firstLine="0"/>
        <w:jc w:val="left"/>
      </w:pPr>
      <w:r>
        <w:rPr>
          <w:rFonts w:ascii="Times New Roman" w:eastAsia="Times New Roman" w:hAnsi="Times New Roman" w:cs="Times New Roman"/>
          <w:sz w:val="16"/>
        </w:rPr>
        <w:t xml:space="preserve"> </w:t>
      </w:r>
      <w:r>
        <w:t xml:space="preserve"> </w:t>
      </w:r>
    </w:p>
    <w:p w14:paraId="78B60BCD" w14:textId="77777777" w:rsidR="00F15611" w:rsidRDefault="006E31C4">
      <w:pPr>
        <w:pStyle w:val="Titre3"/>
        <w:spacing w:after="47"/>
        <w:ind w:left="1683"/>
      </w:pPr>
      <w:r>
        <w:lastRenderedPageBreak/>
        <w:t xml:space="preserve">ARTICLE 6 - ASSURANCES ET ABONNEMENTS DIVERS  </w:t>
      </w:r>
    </w:p>
    <w:p w14:paraId="7AEFABE8" w14:textId="77777777" w:rsidR="00F15611" w:rsidRDefault="006E31C4">
      <w:pPr>
        <w:spacing w:after="133"/>
        <w:ind w:left="1683" w:right="265"/>
      </w:pPr>
      <w:r>
        <w:t xml:space="preserve">L’acquéreur fera son affaire personnelle de tous contrats ou abonnements relatifs à l’immeuble qui auraient pu être souscrits ou qui auraient dû l’être, sans aucun recours contre le poursuivant et l’avocat rédacteur du cahier des conditions de vente.  La responsabilité du poursuivant ne peut en aucun cas être engagée en cas d’absence d’assurance.  </w:t>
      </w:r>
    </w:p>
    <w:p w14:paraId="57A2EDF9" w14:textId="77777777" w:rsidR="00F15611" w:rsidRDefault="006E31C4">
      <w:pPr>
        <w:spacing w:after="128"/>
        <w:ind w:left="1683" w:right="265"/>
      </w:pPr>
      <w:r>
        <w:t xml:space="preserve">L’acquéreur sera tenu de faire assurer l’immeuble dès la vente contre tous les risques, et notamment l’incendie, à une compagnie notoirement solvable et ce pour une somme égale au moins au prix de la vente forcée.  </w:t>
      </w:r>
    </w:p>
    <w:p w14:paraId="20904BB1" w14:textId="77777777" w:rsidR="00F15611" w:rsidRDefault="006E31C4">
      <w:pPr>
        <w:ind w:left="1683" w:right="265"/>
      </w:pPr>
      <w: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5AB47DCC" w14:textId="77777777" w:rsidR="00F15611" w:rsidRDefault="006E31C4">
      <w:pPr>
        <w:spacing w:after="236"/>
        <w:ind w:left="1683" w:right="265"/>
      </w:pPr>
      <w:r>
        <w:t xml:space="preserve">En cas de sinistre non garanti du fait de l'acquéreur, celui-ci n’en sera pas moins tenu de payer son prix outre les accessoires, frais et dépens de la vente.  </w:t>
      </w:r>
    </w:p>
    <w:p w14:paraId="594AD34C" w14:textId="77777777" w:rsidR="00F15611" w:rsidRDefault="006E31C4">
      <w:pPr>
        <w:pStyle w:val="Titre3"/>
        <w:ind w:left="1683"/>
      </w:pPr>
      <w:r>
        <w:t xml:space="preserve">ARTICLE 7 - SERVITUDES  </w:t>
      </w:r>
    </w:p>
    <w:p w14:paraId="269902CC" w14:textId="77777777" w:rsidR="00F15611" w:rsidRDefault="006E31C4">
      <w:pPr>
        <w:spacing w:after="10"/>
        <w:ind w:left="1683" w:right="265"/>
      </w:pPr>
      <w: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14:paraId="570D0D12" w14:textId="77777777" w:rsidR="00F15611" w:rsidRDefault="006E31C4">
      <w:pPr>
        <w:spacing w:after="14" w:line="259" w:lineRule="auto"/>
        <w:ind w:left="1702" w:firstLine="0"/>
        <w:jc w:val="left"/>
      </w:pPr>
      <w:r>
        <w:rPr>
          <w:rFonts w:ascii="Times New Roman" w:eastAsia="Times New Roman" w:hAnsi="Times New Roman" w:cs="Times New Roman"/>
          <w:sz w:val="16"/>
        </w:rPr>
        <w:t xml:space="preserve"> </w:t>
      </w:r>
      <w:r>
        <w:t xml:space="preserve"> </w:t>
      </w:r>
    </w:p>
    <w:p w14:paraId="2ABB57E3" w14:textId="77777777" w:rsidR="00F15611" w:rsidRDefault="006E31C4">
      <w:pPr>
        <w:spacing w:after="2" w:line="259" w:lineRule="auto"/>
        <w:ind w:left="1702" w:firstLine="0"/>
        <w:jc w:val="left"/>
      </w:pPr>
      <w:r>
        <w:rPr>
          <w:rFonts w:ascii="Times New Roman" w:eastAsia="Times New Roman" w:hAnsi="Times New Roman" w:cs="Times New Roman"/>
          <w:sz w:val="16"/>
        </w:rPr>
        <w:t xml:space="preserve"> </w:t>
      </w:r>
      <w:r>
        <w:t xml:space="preserve"> </w:t>
      </w:r>
    </w:p>
    <w:p w14:paraId="70276BF7" w14:textId="77777777" w:rsidR="00F15611" w:rsidRDefault="006E31C4">
      <w:pPr>
        <w:pStyle w:val="Titre3"/>
        <w:ind w:left="1683"/>
      </w:pPr>
      <w:r>
        <w:t xml:space="preserve">CHAPITRE II : ENCHERES ARTICLE 8 - RECEPTION DES ENCHERES  </w:t>
      </w:r>
    </w:p>
    <w:p w14:paraId="3365CE07" w14:textId="77777777" w:rsidR="00F15611" w:rsidRDefault="006E31C4">
      <w:pPr>
        <w:spacing w:after="0" w:line="259" w:lineRule="auto"/>
        <w:ind w:left="1702" w:firstLine="0"/>
        <w:jc w:val="left"/>
      </w:pPr>
      <w:r>
        <w:rPr>
          <w:b/>
        </w:rPr>
        <w:t xml:space="preserve"> </w:t>
      </w:r>
      <w:r>
        <w:t xml:space="preserve"> </w:t>
      </w:r>
    </w:p>
    <w:p w14:paraId="639DC093" w14:textId="6F7CA8B3" w:rsidR="00F15611" w:rsidRDefault="006E31C4">
      <w:pPr>
        <w:spacing w:after="268"/>
        <w:ind w:left="1683" w:right="265"/>
      </w:pPr>
      <w:r>
        <w:t xml:space="preserve">Les enchères ne sont portées, conformément à la loi, que par le ministère d’un avocat postulant près le Tribunal </w:t>
      </w:r>
      <w:r w:rsidR="004F5197">
        <w:t>Judiciaire</w:t>
      </w:r>
      <w:r>
        <w:t xml:space="preserve"> devant lequel la vente est poursuivie.  Pour porter des enchères, l’avocat devra se faire remettre tous éléments relatifs à l’état 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  </w:t>
      </w:r>
    </w:p>
    <w:p w14:paraId="35F1C608" w14:textId="77777777" w:rsidR="00F15611" w:rsidRDefault="006E31C4">
      <w:pPr>
        <w:pStyle w:val="Titre3"/>
        <w:ind w:left="1683"/>
      </w:pPr>
      <w:r>
        <w:t xml:space="preserve">ARTICLE 9 - GARANTIE À FOURNIR PAR L’ACQUEREUR  </w:t>
      </w:r>
    </w:p>
    <w:p w14:paraId="1746F9B3" w14:textId="77777777" w:rsidR="00F15611" w:rsidRDefault="006E31C4">
      <w:pPr>
        <w:ind w:left="1683" w:right="265"/>
      </w:pPr>
      <w:r>
        <w:t xml:space="preserve">Avant de porter les enchères, l'avocat se fait remettre par son mandant et contre récépissé une caution bancaire irrévocable ou un chèque de banque rédigé à l'ordre du séquestre désigné, représentant 10 % du montant de la mise à prix avec un minimum de 3.000 euros.  </w:t>
      </w:r>
    </w:p>
    <w:p w14:paraId="18E604DF" w14:textId="77777777" w:rsidR="00F15611" w:rsidRDefault="006E31C4">
      <w:pPr>
        <w:spacing w:after="79"/>
        <w:ind w:left="1683" w:right="265"/>
      </w:pPr>
      <w:r>
        <w:t xml:space="preserve">La caution ou le chèque lui est restitué, faute d'être déclaré acquéreur.  </w:t>
      </w:r>
    </w:p>
    <w:p w14:paraId="4B55A55E" w14:textId="77777777" w:rsidR="00F15611" w:rsidRDefault="006E31C4">
      <w:pPr>
        <w:ind w:left="1683" w:right="265"/>
      </w:pPr>
      <w:r>
        <w:t xml:space="preserve">En cas de surenchère, la caution bancaire ou le chèque est restitué en l’absence de contestation de la surenchère.  </w:t>
      </w:r>
    </w:p>
    <w:p w14:paraId="2FB5F67E" w14:textId="77777777" w:rsidR="00F15611" w:rsidRDefault="006E31C4">
      <w:pPr>
        <w:spacing w:after="11"/>
        <w:ind w:left="1683" w:right="265"/>
      </w:pPr>
      <w:r>
        <w:t xml:space="preserve">Si l’acquéreur est défaillant, la somme versée ou la caution apportée est acquise aux vendeurs et à leurs créanciers ayant droit à la distribution et, le cas échéant, pour leur être distribuée avec le prix de l'immeuble.  </w:t>
      </w:r>
    </w:p>
    <w:p w14:paraId="72BE1676" w14:textId="77777777" w:rsidR="00F15611" w:rsidRDefault="006E31C4">
      <w:pPr>
        <w:spacing w:after="2" w:line="259" w:lineRule="auto"/>
        <w:ind w:left="1702" w:firstLine="0"/>
        <w:jc w:val="left"/>
      </w:pPr>
      <w:r>
        <w:rPr>
          <w:rFonts w:ascii="Times New Roman" w:eastAsia="Times New Roman" w:hAnsi="Times New Roman" w:cs="Times New Roman"/>
          <w:sz w:val="16"/>
        </w:rPr>
        <w:t xml:space="preserve"> </w:t>
      </w:r>
      <w:r>
        <w:t xml:space="preserve"> </w:t>
      </w:r>
    </w:p>
    <w:p w14:paraId="0170B325" w14:textId="77777777" w:rsidR="00F15611" w:rsidRDefault="006E31C4">
      <w:pPr>
        <w:pStyle w:val="Titre3"/>
        <w:ind w:left="1683"/>
      </w:pPr>
      <w:r>
        <w:t xml:space="preserve">ARTICLE 10 - SURENCHERE  </w:t>
      </w:r>
    </w:p>
    <w:p w14:paraId="5B9532BC" w14:textId="073C01EB" w:rsidR="00F15611" w:rsidRDefault="006E31C4">
      <w:pPr>
        <w:ind w:left="1683" w:right="265"/>
      </w:pPr>
      <w:r>
        <w:t xml:space="preserve">La surenchère est formée sous la constitution d’un avocat postulant près le Tribunal </w:t>
      </w:r>
      <w:r w:rsidR="004F5197">
        <w:t>Judiciaire</w:t>
      </w:r>
      <w:r>
        <w:t xml:space="preserve"> compétent dans les dix jours qui suivent la vente forcée.  </w:t>
      </w:r>
    </w:p>
    <w:p w14:paraId="05C83B28" w14:textId="77777777" w:rsidR="00F15611" w:rsidRDefault="006E31C4">
      <w:pPr>
        <w:spacing w:after="140"/>
        <w:ind w:left="1683" w:right="265"/>
      </w:pPr>
      <w:r>
        <w:t xml:space="preserve">La surenchère est égale au dixième au moins du prix principal de vente. Elle ne peut être rétractée.  </w:t>
      </w:r>
    </w:p>
    <w:p w14:paraId="6D9218D6" w14:textId="77777777" w:rsidR="00F15611" w:rsidRDefault="006E31C4">
      <w:pPr>
        <w:spacing w:after="39"/>
        <w:ind w:left="1683" w:right="265"/>
      </w:pPr>
      <w:r>
        <w:t xml:space="preserve">La publicité peut être effectuée par l’avocat du créancier poursuivant.  </w:t>
      </w:r>
    </w:p>
    <w:p w14:paraId="18CFC97F" w14:textId="77777777" w:rsidR="00F15611" w:rsidRDefault="006E31C4">
      <w:pPr>
        <w:ind w:left="1683" w:right="265"/>
      </w:pPr>
      <w:r>
        <w:t xml:space="preserve">En cas de pluralité de surenchérisseurs, tes formalités de publicité seront accomplies par l’avocat du premier surenchérisseur. A défaut, le créancier ayant poursuivi la première vente peut y procéder.  </w:t>
      </w:r>
    </w:p>
    <w:p w14:paraId="7671DB6F" w14:textId="77777777" w:rsidR="00F15611" w:rsidRDefault="006E31C4">
      <w:pPr>
        <w:ind w:left="1683" w:right="265"/>
      </w:pPr>
      <w:r>
        <w:t xml:space="preserve">L’acquéreur sur surenchère doit régler les frais de la première vente en sus des frais de son adjudication sur surenchère.  </w:t>
      </w:r>
    </w:p>
    <w:p w14:paraId="4CF3C600" w14:textId="77777777" w:rsidR="00F15611" w:rsidRDefault="006E31C4">
      <w:pPr>
        <w:spacing w:after="19"/>
        <w:ind w:left="1683" w:right="265"/>
      </w:pPr>
      <w:r>
        <w:lastRenderedPageBreak/>
        <w:t xml:space="preserve">L'avocat du surenchérisseur devra respecter les dispositions générales en matière d’enchères.  </w:t>
      </w:r>
    </w:p>
    <w:p w14:paraId="3EFFCF42" w14:textId="77777777" w:rsidR="00F15611" w:rsidRDefault="006E31C4">
      <w:pPr>
        <w:spacing w:after="231"/>
        <w:ind w:left="1683" w:right="265"/>
      </w:pPr>
      <w:r>
        <w:t xml:space="preserve">Si au jour de la vente sur surenchère, aucune enchère n’est portée, le surenchérisseur est déclaré acquéreur pour le montant de sa surenchère.  </w:t>
      </w:r>
    </w:p>
    <w:p w14:paraId="76BEE7F9" w14:textId="77777777" w:rsidR="00F15611" w:rsidRDefault="006E31C4">
      <w:pPr>
        <w:pStyle w:val="Titre3"/>
        <w:ind w:left="1683"/>
      </w:pPr>
      <w:r>
        <w:t xml:space="preserve">ARTICLE 11 - REITERATION DES ENCHERES  </w:t>
      </w:r>
    </w:p>
    <w:p w14:paraId="14D622DC" w14:textId="77777777" w:rsidR="00F15611" w:rsidRDefault="006E31C4">
      <w:pPr>
        <w:ind w:left="1683" w:right="265"/>
      </w:pPr>
      <w: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76041EDF" w14:textId="77777777" w:rsidR="00F15611" w:rsidRDefault="006E31C4">
      <w:pPr>
        <w:ind w:left="1683" w:right="265"/>
      </w:pPr>
      <w:r>
        <w:t xml:space="preserve">Si le prix de la nouvelle vente forcée est inférieur à celui de la première, l’enchérisseur défaillant sera contraint au paiement de la différence par toutes les voies de droit, selon les dispositions de l’article L. 322-12 du Code des procédures civiles d’exécution.  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17213FC2" w14:textId="77777777" w:rsidR="00F15611" w:rsidRDefault="006E31C4">
      <w:pPr>
        <w:ind w:left="1683" w:right="265"/>
      </w:pPr>
      <w:r>
        <w:t xml:space="preserve">En aucun cas, l’enchérisseur défaillant ne pourra prétendre à la répétition des sommes versées.  </w:t>
      </w:r>
    </w:p>
    <w:p w14:paraId="7197BAEF" w14:textId="77777777" w:rsidR="00F15611" w:rsidRDefault="006E31C4">
      <w:pPr>
        <w:spacing w:after="11" w:line="297" w:lineRule="auto"/>
        <w:ind w:left="1683" w:right="265"/>
      </w:pPr>
      <w:r>
        <w:t xml:space="preserve">Si le prix de la seconde vente est supérieur à la première, la différence appartiendra aux créanciers et à la partie saisie. L’acquéreur à l’issue de la nouvelle vente doit les frais afférents à celle-ci.  </w:t>
      </w:r>
    </w:p>
    <w:p w14:paraId="64EB4B46" w14:textId="77777777" w:rsidR="00F15611" w:rsidRDefault="006E31C4">
      <w:pPr>
        <w:spacing w:after="115" w:line="259" w:lineRule="auto"/>
        <w:ind w:left="1702" w:firstLine="0"/>
        <w:jc w:val="left"/>
      </w:pPr>
      <w:r>
        <w:rPr>
          <w:rFonts w:ascii="Times New Roman" w:eastAsia="Times New Roman" w:hAnsi="Times New Roman" w:cs="Times New Roman"/>
          <w:sz w:val="16"/>
        </w:rPr>
        <w:t xml:space="preserve"> </w:t>
      </w:r>
      <w:r>
        <w:t xml:space="preserve"> </w:t>
      </w:r>
    </w:p>
    <w:p w14:paraId="31B39E5D" w14:textId="77777777" w:rsidR="00F15611" w:rsidRDefault="006E31C4">
      <w:pPr>
        <w:spacing w:after="0" w:line="259" w:lineRule="auto"/>
        <w:ind w:left="1683"/>
        <w:jc w:val="left"/>
      </w:pPr>
      <w:r>
        <w:rPr>
          <w:rFonts w:ascii="Tahoma" w:eastAsia="Tahoma" w:hAnsi="Tahoma" w:cs="Tahoma"/>
          <w:b/>
          <w:sz w:val="20"/>
          <w:u w:val="single" w:color="000000"/>
        </w:rPr>
        <w:t>C</w:t>
      </w:r>
      <w:r>
        <w:rPr>
          <w:rFonts w:ascii="Tahoma" w:eastAsia="Tahoma" w:hAnsi="Tahoma" w:cs="Tahoma"/>
          <w:b/>
          <w:sz w:val="16"/>
          <w:u w:val="single" w:color="000000"/>
        </w:rPr>
        <w:t xml:space="preserve">HAPITRE </w:t>
      </w:r>
      <w:r>
        <w:rPr>
          <w:rFonts w:ascii="Tahoma" w:eastAsia="Tahoma" w:hAnsi="Tahoma" w:cs="Tahoma"/>
          <w:b/>
          <w:sz w:val="20"/>
          <w:u w:val="single" w:color="000000"/>
        </w:rPr>
        <w:t>III :</w:t>
      </w:r>
      <w:r>
        <w:rPr>
          <w:rFonts w:ascii="Tahoma" w:eastAsia="Tahoma" w:hAnsi="Tahoma" w:cs="Tahoma"/>
          <w:b/>
          <w:sz w:val="16"/>
          <w:u w:val="single" w:color="000000"/>
        </w:rPr>
        <w:t xml:space="preserve"> </w:t>
      </w:r>
      <w:r>
        <w:rPr>
          <w:rFonts w:ascii="Tahoma" w:eastAsia="Tahoma" w:hAnsi="Tahoma" w:cs="Tahoma"/>
          <w:b/>
          <w:sz w:val="20"/>
          <w:u w:val="single" w:color="000000"/>
        </w:rPr>
        <w:t>V</w:t>
      </w:r>
      <w:r>
        <w:rPr>
          <w:rFonts w:ascii="Tahoma" w:eastAsia="Tahoma" w:hAnsi="Tahoma" w:cs="Tahoma"/>
          <w:b/>
          <w:sz w:val="16"/>
          <w:u w:val="single" w:color="000000"/>
        </w:rPr>
        <w:t>ENTE</w:t>
      </w:r>
      <w:r>
        <w:rPr>
          <w:rFonts w:ascii="Tahoma" w:eastAsia="Tahoma" w:hAnsi="Tahoma" w:cs="Tahoma"/>
          <w:b/>
          <w:sz w:val="20"/>
        </w:rPr>
        <w:t xml:space="preserve"> </w:t>
      </w:r>
      <w:r>
        <w:t xml:space="preserve"> </w:t>
      </w:r>
    </w:p>
    <w:p w14:paraId="52CF18C5" w14:textId="77777777" w:rsidR="00F15611" w:rsidRDefault="006E31C4">
      <w:pPr>
        <w:spacing w:after="2" w:line="259" w:lineRule="auto"/>
        <w:ind w:left="1702" w:firstLine="0"/>
        <w:jc w:val="left"/>
      </w:pPr>
      <w:r>
        <w:rPr>
          <w:rFonts w:ascii="Times New Roman" w:eastAsia="Times New Roman" w:hAnsi="Times New Roman" w:cs="Times New Roman"/>
          <w:sz w:val="16"/>
        </w:rPr>
        <w:t xml:space="preserve"> </w:t>
      </w:r>
      <w:r>
        <w:t xml:space="preserve"> </w:t>
      </w:r>
    </w:p>
    <w:p w14:paraId="6DF6263D" w14:textId="77777777" w:rsidR="00F15611" w:rsidRDefault="006E31C4">
      <w:pPr>
        <w:pStyle w:val="Titre3"/>
        <w:ind w:left="1683"/>
      </w:pPr>
      <w:r>
        <w:t xml:space="preserve">ARTICLE 12 - TRANSMISSION DE PROPRIETE  </w:t>
      </w:r>
    </w:p>
    <w:p w14:paraId="1725E8D9" w14:textId="77777777" w:rsidR="00F15611" w:rsidRDefault="006E31C4">
      <w:pPr>
        <w:ind w:left="1683" w:right="265"/>
      </w:pPr>
      <w:r>
        <w:t xml:space="preserve">L’acquéreur sera propriétaire par le seul effet de la vente sauf exercice d’un droit de préemption ou des droits assimilés conformément à la loi.  </w:t>
      </w:r>
    </w:p>
    <w:p w14:paraId="24629BE2" w14:textId="77777777" w:rsidR="00F15611" w:rsidRDefault="006E31C4">
      <w:pPr>
        <w:spacing w:after="153"/>
        <w:ind w:left="1683" w:right="265"/>
      </w:pPr>
      <w: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7602F8C7" w14:textId="77777777" w:rsidR="00F15611" w:rsidRDefault="006E31C4">
      <w:pPr>
        <w:spacing w:after="227"/>
        <w:ind w:left="1683" w:right="265"/>
      </w:pPr>
      <w:r>
        <w:t xml:space="preserve">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  </w:t>
      </w:r>
    </w:p>
    <w:p w14:paraId="6B0ED5AA" w14:textId="77777777" w:rsidR="00F15611" w:rsidRDefault="006E31C4">
      <w:pPr>
        <w:pStyle w:val="Titre3"/>
        <w:ind w:left="1683"/>
      </w:pPr>
      <w:r>
        <w:t xml:space="preserve">ARTICLE 13 - DESIGNATION DU SEQUESTRE  </w:t>
      </w:r>
    </w:p>
    <w:p w14:paraId="3327BFD6" w14:textId="77777777" w:rsidR="00F15611" w:rsidRDefault="006E31C4">
      <w:pPr>
        <w:spacing w:after="3"/>
        <w:ind w:left="1683" w:right="265"/>
      </w:pPr>
      <w:r>
        <w:t xml:space="preserve">Les fonds à provenir de la vente décidée par le Juge de l’Exécution seront séquestrés entre les mains du Bâtonnier de l’Ordre des Avocats du barreau de l’avocat postulant, pour être distribués entre les créanciers visés à l'article L. 331-1 du Code des procédures civiles d’exécution.  </w:t>
      </w:r>
    </w:p>
    <w:p w14:paraId="16F74FEF" w14:textId="77777777" w:rsidR="00F15611" w:rsidRDefault="006E31C4">
      <w:pPr>
        <w:ind w:left="1683" w:right="265"/>
      </w:pPr>
      <w:r>
        <w:t xml:space="preserve">Le séquestre désigné recevra également l’ensemble des sommes de toute nature résultant des effets de la saisie.  </w:t>
      </w:r>
    </w:p>
    <w:p w14:paraId="28C2397A" w14:textId="77777777" w:rsidR="00F15611" w:rsidRDefault="006E31C4">
      <w:pPr>
        <w:ind w:left="1683" w:right="265"/>
      </w:pPr>
      <w:r>
        <w:t xml:space="preserve">Les fonds séquestrés produisent intérêts au taux de 105 % de celui servi par la Caisse des Dépôts et Consignations au profit du débiteur et des créanciers, à compter de leur encaissement et jusqu’à leur distribution.  </w:t>
      </w:r>
    </w:p>
    <w:p w14:paraId="3E23B2E5" w14:textId="77777777" w:rsidR="00F15611" w:rsidRDefault="006E31C4">
      <w:pPr>
        <w:spacing w:after="229"/>
        <w:ind w:left="1683" w:right="265"/>
      </w:pPr>
      <w:r>
        <w:t xml:space="preserve">En aucun cas, le séquestre ne pourra être tenu pour responsable ou garant à l’égard de quiconque des obligations de l’acquéreur, </w:t>
      </w:r>
      <w:proofErr w:type="gramStart"/>
      <w:r>
        <w:t>hors</w:t>
      </w:r>
      <w:proofErr w:type="gramEnd"/>
      <w:r>
        <w:t xml:space="preserve"> celle de représenter en temps voulu, la somme séquestrée et les intérêts produits.  </w:t>
      </w:r>
    </w:p>
    <w:p w14:paraId="7A92D028" w14:textId="77777777" w:rsidR="00F15611" w:rsidRDefault="006E31C4">
      <w:pPr>
        <w:pStyle w:val="Titre3"/>
        <w:ind w:left="1683"/>
      </w:pPr>
      <w:r>
        <w:t xml:space="preserve">ARTICLE 14 - VENTE AMIABLE SUR AUTORISATION JUDICIAIRE  </w:t>
      </w:r>
    </w:p>
    <w:p w14:paraId="6D488DFB" w14:textId="77777777" w:rsidR="00F15611" w:rsidRDefault="006E31C4">
      <w:pPr>
        <w:ind w:left="1683" w:right="265"/>
      </w:pPr>
      <w:r>
        <w:t xml:space="preserve">Le débiteur doit accomplir les diligences nécessaires à la conclusion de la vente amiable.  L’accomplissement des conditions de la vente amiable décidée au préalable par le juge sera contrôlé par lui.  </w:t>
      </w:r>
    </w:p>
    <w:p w14:paraId="0318D5DB" w14:textId="77777777" w:rsidR="00C81A24" w:rsidRDefault="00C81A24">
      <w:pPr>
        <w:spacing w:after="160" w:line="259" w:lineRule="auto"/>
        <w:ind w:left="0" w:firstLine="0"/>
        <w:jc w:val="left"/>
      </w:pPr>
      <w:r>
        <w:br w:type="page"/>
      </w:r>
    </w:p>
    <w:p w14:paraId="137BD557" w14:textId="30F35BE3" w:rsidR="00F15611" w:rsidRDefault="006E31C4">
      <w:pPr>
        <w:ind w:left="1683" w:right="265"/>
      </w:pPr>
      <w:r>
        <w:lastRenderedPageBreak/>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10B42786" w14:textId="77777777" w:rsidR="00F15611" w:rsidRDefault="006E31C4">
      <w:pPr>
        <w:ind w:left="1683" w:right="265"/>
      </w:pPr>
      <w: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6A5D0D01" w14:textId="77777777" w:rsidR="00F15611" w:rsidRDefault="006E31C4">
      <w:pPr>
        <w:spacing w:after="231"/>
        <w:ind w:left="1683" w:right="265"/>
      </w:pPr>
      <w:r>
        <w:t xml:space="preserve">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  </w:t>
      </w:r>
    </w:p>
    <w:p w14:paraId="0EC8CA97" w14:textId="77777777" w:rsidR="00F15611" w:rsidRDefault="006E31C4">
      <w:pPr>
        <w:pStyle w:val="Titre3"/>
        <w:ind w:left="1683"/>
      </w:pPr>
      <w:r>
        <w:t xml:space="preserve">ARTICLE 15 - VENTE FORCEE  </w:t>
      </w:r>
    </w:p>
    <w:p w14:paraId="4810B38F" w14:textId="77777777" w:rsidR="00F15611" w:rsidRDefault="006E31C4">
      <w:pPr>
        <w:ind w:left="1683" w:right="265"/>
      </w:pPr>
      <w:r>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43C55156" w14:textId="77777777" w:rsidR="00F15611" w:rsidRDefault="006E31C4">
      <w:pPr>
        <w:ind w:left="1683" w:right="265"/>
      </w:pPr>
      <w:r>
        <w:t xml:space="preserve">Si le paiement intégral du prix intervient dans le délai de deux mois de la vente définitive, l'acquéreur ne sera redevable d'aucun intérêt.  </w:t>
      </w:r>
    </w:p>
    <w:p w14:paraId="03CE28A9" w14:textId="77777777" w:rsidR="00F15611" w:rsidRDefault="006E31C4">
      <w:pPr>
        <w:ind w:left="1683" w:right="265"/>
      </w:pPr>
      <w:r>
        <w:t xml:space="preserve">Passé ce délai de deux mois, le solde du prix restant dû sera augmenté de plein droit des intérêts calculés au taux légal à compter du prononcé du jugement d'adjudication.  </w:t>
      </w:r>
    </w:p>
    <w:p w14:paraId="16FA9BC3" w14:textId="77777777" w:rsidR="00F15611" w:rsidRDefault="006E31C4">
      <w:pPr>
        <w:ind w:left="1683" w:right="265"/>
      </w:pPr>
      <w:r>
        <w:t xml:space="preserve">Le taux d'intérêt légal sera majoré de cinq points à l'expiration du délai de quatre mois du prononcé du jugement d'adjudication, conformément à l'article L. 313-3 du code monétaire et financier.  </w:t>
      </w:r>
    </w:p>
    <w:p w14:paraId="27363C71" w14:textId="77777777" w:rsidR="00F15611" w:rsidRDefault="006E31C4">
      <w:pPr>
        <w:ind w:left="1683" w:right="265"/>
      </w:pPr>
      <w:r>
        <w:t xml:space="preserve">L'acquéreur qui n'aura pas réglé l'intégralité du prix de la vente dans le délai de deux mois supportera le coût de l’inscription du privilège du vendeur, si bon semble au vendeur de l'inscrire, et de sa radiation ultérieure.  </w:t>
      </w:r>
    </w:p>
    <w:p w14:paraId="66B98228" w14:textId="77777777" w:rsidR="00F15611" w:rsidRDefault="006E31C4">
      <w:pPr>
        <w:spacing w:after="241"/>
        <w:ind w:left="1683" w:right="265"/>
      </w:pPr>
      <w:r>
        <w:t xml:space="preserve">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 l'article 1347 et suivants du Code civil.  </w:t>
      </w:r>
    </w:p>
    <w:p w14:paraId="59CF5F39" w14:textId="77777777" w:rsidR="00F15611" w:rsidRDefault="006E31C4">
      <w:pPr>
        <w:pStyle w:val="Titre3"/>
        <w:spacing w:after="53"/>
        <w:ind w:left="1683"/>
      </w:pPr>
      <w:r>
        <w:t xml:space="preserve">ARTICLE 16 - PAIEMENT DES FRAIS DE POURSUITES ET DES EMOLUMENTS  </w:t>
      </w:r>
    </w:p>
    <w:p w14:paraId="0384F171" w14:textId="77777777" w:rsidR="00F15611" w:rsidRDefault="006E31C4">
      <w:pPr>
        <w:spacing w:after="258"/>
        <w:ind w:left="1683" w:right="265"/>
      </w:pPr>
      <w: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1E2F2676" w14:textId="77777777" w:rsidR="00F15611" w:rsidRDefault="006E31C4">
      <w:pPr>
        <w:ind w:left="1683" w:right="265"/>
      </w:pPr>
      <w: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11E34F5E" w14:textId="77777777" w:rsidR="00F15611" w:rsidRDefault="006E31C4">
      <w:pPr>
        <w:spacing w:after="239"/>
        <w:ind w:left="1683" w:right="265"/>
      </w:pPr>
      <w:r>
        <w:t xml:space="preserve">Si la même vente comprend plusieurs lots vendus séparément, les frais taxables de poursuites sont répartis proportionnellement à la mise à prix de chaque lot.  </w:t>
      </w:r>
    </w:p>
    <w:p w14:paraId="58687C19" w14:textId="77777777" w:rsidR="00F15611" w:rsidRDefault="006E31C4">
      <w:pPr>
        <w:pStyle w:val="Titre3"/>
        <w:ind w:left="1683"/>
      </w:pPr>
      <w:r>
        <w:t xml:space="preserve">ARTICLE 17 - DROITS DE MUTATION  </w:t>
      </w:r>
    </w:p>
    <w:p w14:paraId="3B6DB8B4" w14:textId="77777777" w:rsidR="00F15611" w:rsidRDefault="006E31C4">
      <w:pPr>
        <w:spacing w:after="129"/>
        <w:ind w:left="1683" w:right="265"/>
      </w:pPr>
      <w: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7B53A143" w14:textId="77777777" w:rsidR="00F15611" w:rsidRDefault="006E31C4">
      <w:pPr>
        <w:ind w:left="1683" w:right="265"/>
      </w:pPr>
      <w: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w:t>
      </w:r>
      <w:r>
        <w:lastRenderedPageBreak/>
        <w:t xml:space="preserve">compte tenu de ses droits à déduction, sauf à l’acquéreur à se prévaloir d’autres dispositions fiscales et, dans ce cas, le paiement des droits qui en résulterait sera libératoire.  </w:t>
      </w:r>
    </w:p>
    <w:p w14:paraId="525E794E" w14:textId="77777777" w:rsidR="00F15611" w:rsidRDefault="006E31C4">
      <w:pPr>
        <w:ind w:left="1683" w:right="265"/>
      </w:pPr>
      <w:r>
        <w:t xml:space="preserve">Les droits qui pourront être dus ou perçus à l’occasion de locations ne seront à la charge de l’acquéreur que pour le temps postérieur à son entrée en jouissance, sauf son recours, s’il y a lieu, contre son locataire.  </w:t>
      </w:r>
    </w:p>
    <w:p w14:paraId="0D6089D1" w14:textId="77777777" w:rsidR="00F15611" w:rsidRDefault="006E31C4">
      <w:pPr>
        <w:spacing w:after="244"/>
        <w:ind w:left="1683" w:right="265"/>
      </w:pPr>
      <w:r>
        <w:t xml:space="preserve">L’acquéreur fera son affaire personnelle, sans recours contre quiconque du montant et des justificatifs des droits à déduction que le vendeur pourrait opposer à l’administration fiscale.  </w:t>
      </w:r>
    </w:p>
    <w:p w14:paraId="4B93E0A8" w14:textId="77777777" w:rsidR="00F15611" w:rsidRDefault="006E31C4">
      <w:pPr>
        <w:spacing w:after="14" w:line="259" w:lineRule="auto"/>
        <w:ind w:left="1702" w:firstLine="0"/>
        <w:jc w:val="left"/>
      </w:pPr>
      <w:r>
        <w:rPr>
          <w:rFonts w:ascii="Times New Roman" w:eastAsia="Times New Roman" w:hAnsi="Times New Roman" w:cs="Times New Roman"/>
          <w:sz w:val="16"/>
        </w:rPr>
        <w:t xml:space="preserve"> </w:t>
      </w:r>
      <w:r>
        <w:t xml:space="preserve"> </w:t>
      </w:r>
    </w:p>
    <w:p w14:paraId="031E5CAF" w14:textId="77777777" w:rsidR="00F15611" w:rsidRDefault="006E31C4">
      <w:pPr>
        <w:spacing w:after="2" w:line="259" w:lineRule="auto"/>
        <w:ind w:left="1702" w:firstLine="0"/>
        <w:jc w:val="left"/>
      </w:pPr>
      <w:r>
        <w:rPr>
          <w:rFonts w:ascii="Times New Roman" w:eastAsia="Times New Roman" w:hAnsi="Times New Roman" w:cs="Times New Roman"/>
          <w:sz w:val="16"/>
        </w:rPr>
        <w:t xml:space="preserve"> </w:t>
      </w:r>
      <w:r>
        <w:t xml:space="preserve"> </w:t>
      </w:r>
    </w:p>
    <w:p w14:paraId="3ED65C46" w14:textId="77777777" w:rsidR="00F15611" w:rsidRDefault="006E31C4">
      <w:pPr>
        <w:pStyle w:val="Titre3"/>
        <w:ind w:left="1683"/>
      </w:pPr>
      <w:r>
        <w:t xml:space="preserve">ARTICLE 18 - OBLIGATION SOLIDAIRE DES CO-ACQUEREURS  </w:t>
      </w:r>
    </w:p>
    <w:p w14:paraId="409EB3D6" w14:textId="77777777" w:rsidR="00F15611" w:rsidRDefault="006E31C4">
      <w:pPr>
        <w:spacing w:after="58" w:line="259" w:lineRule="auto"/>
        <w:ind w:left="1702" w:firstLine="0"/>
        <w:jc w:val="left"/>
      </w:pPr>
      <w:r>
        <w:rPr>
          <w:rFonts w:ascii="Times New Roman" w:eastAsia="Times New Roman" w:hAnsi="Times New Roman" w:cs="Times New Roman"/>
          <w:sz w:val="10"/>
        </w:rPr>
        <w:t xml:space="preserve"> </w:t>
      </w:r>
      <w:r>
        <w:t xml:space="preserve"> </w:t>
      </w:r>
    </w:p>
    <w:p w14:paraId="2365F162" w14:textId="77777777" w:rsidR="00F15611" w:rsidRDefault="006E31C4">
      <w:pPr>
        <w:spacing w:after="134"/>
        <w:ind w:left="1683" w:right="265"/>
      </w:pPr>
      <w:r>
        <w:t xml:space="preserve">Les </w:t>
      </w:r>
      <w:proofErr w:type="spellStart"/>
      <w:r>
        <w:t>co-acquéreurs</w:t>
      </w:r>
      <w:proofErr w:type="spellEnd"/>
      <w:r>
        <w:t xml:space="preserve"> et leurs ayants droit seront obligés solidairement au paiement du prix et à l’exécution des conditions de la vente forcée.  </w:t>
      </w:r>
    </w:p>
    <w:p w14:paraId="18EA11DF" w14:textId="77777777" w:rsidR="00F15611" w:rsidRDefault="006E31C4">
      <w:pPr>
        <w:spacing w:after="0" w:line="259" w:lineRule="auto"/>
        <w:ind w:left="1702" w:firstLine="0"/>
        <w:jc w:val="left"/>
      </w:pPr>
      <w:r>
        <w:rPr>
          <w:rFonts w:ascii="Times New Roman" w:eastAsia="Times New Roman" w:hAnsi="Times New Roman" w:cs="Times New Roman"/>
          <w:sz w:val="20"/>
        </w:rPr>
        <w:t xml:space="preserve"> </w:t>
      </w:r>
      <w:r>
        <w:t xml:space="preserve"> </w:t>
      </w:r>
    </w:p>
    <w:p w14:paraId="66BC669C" w14:textId="77777777" w:rsidR="00F15611" w:rsidRDefault="006E31C4">
      <w:pPr>
        <w:spacing w:after="0" w:line="259" w:lineRule="auto"/>
        <w:ind w:left="1702" w:firstLine="0"/>
        <w:jc w:val="left"/>
      </w:pPr>
      <w:r>
        <w:rPr>
          <w:rFonts w:ascii="Times New Roman" w:eastAsia="Times New Roman" w:hAnsi="Times New Roman" w:cs="Times New Roman"/>
          <w:sz w:val="20"/>
        </w:rPr>
        <w:t xml:space="preserve"> </w:t>
      </w:r>
      <w:r>
        <w:t xml:space="preserve"> </w:t>
      </w:r>
    </w:p>
    <w:p w14:paraId="64B95D44" w14:textId="77777777" w:rsidR="00F15611" w:rsidRDefault="006E31C4">
      <w:pPr>
        <w:pStyle w:val="Titre3"/>
        <w:ind w:left="1683"/>
      </w:pPr>
      <w:r>
        <w:t xml:space="preserve">CHAPITRE IV : DISPOSITIONS POSTERIEURES A LA VENTE ARTICLE 19 - DELIVRANCE ET PUBLICATION DU JUGEMENT  </w:t>
      </w:r>
    </w:p>
    <w:p w14:paraId="363BD770" w14:textId="77777777" w:rsidR="00F15611" w:rsidRDefault="006E31C4">
      <w:pPr>
        <w:spacing w:after="23" w:line="259" w:lineRule="auto"/>
        <w:ind w:left="1702" w:firstLine="0"/>
        <w:jc w:val="left"/>
      </w:pPr>
      <w:r>
        <w:rPr>
          <w:rFonts w:ascii="Times New Roman" w:eastAsia="Times New Roman" w:hAnsi="Times New Roman" w:cs="Times New Roman"/>
          <w:sz w:val="16"/>
        </w:rPr>
        <w:t xml:space="preserve"> </w:t>
      </w:r>
      <w:r>
        <w:t xml:space="preserve"> </w:t>
      </w:r>
    </w:p>
    <w:p w14:paraId="30C4C672" w14:textId="77777777" w:rsidR="00F15611" w:rsidRDefault="006E31C4">
      <w:pPr>
        <w:ind w:left="1683" w:right="265"/>
      </w:pPr>
      <w:r>
        <w:t xml:space="preserve">L’acquéreur sera tenu de se faire délivrer le titre de vente et, dans le mois de sa remise par le greffe :  </w:t>
      </w:r>
    </w:p>
    <w:p w14:paraId="07FDC654" w14:textId="77777777" w:rsidR="00F15611" w:rsidRDefault="006E31C4">
      <w:pPr>
        <w:numPr>
          <w:ilvl w:val="0"/>
          <w:numId w:val="4"/>
        </w:numPr>
        <w:ind w:right="265"/>
      </w:pPr>
      <w:proofErr w:type="gramStart"/>
      <w:r>
        <w:t>de</w:t>
      </w:r>
      <w:proofErr w:type="gramEnd"/>
      <w:r>
        <w:t xml:space="preserve"> le publier au service de la publicité foncière dans le ressort duquel est situé l’immeuble mis en vente ;  </w:t>
      </w:r>
    </w:p>
    <w:p w14:paraId="2DAE3FDC" w14:textId="77777777" w:rsidR="00F15611" w:rsidRDefault="006E31C4">
      <w:pPr>
        <w:numPr>
          <w:ilvl w:val="0"/>
          <w:numId w:val="4"/>
        </w:numPr>
        <w:spacing w:after="0" w:line="331" w:lineRule="auto"/>
        <w:ind w:right="265"/>
      </w:pPr>
      <w:proofErr w:type="gramStart"/>
      <w:r>
        <w:t>de</w:t>
      </w:r>
      <w:proofErr w:type="gramEnd"/>
      <w:r>
        <w:t xml:space="preserve"> notifier au poursuivant, et à la partie saisie si celle-ci a constitué avocat, l’accomplissement de cette formalité ; le tout à ses frais.  </w:t>
      </w:r>
    </w:p>
    <w:p w14:paraId="10D4AF5F" w14:textId="77777777" w:rsidR="00F15611" w:rsidRDefault="006E31C4">
      <w:pPr>
        <w:spacing w:after="157"/>
        <w:ind w:left="1683" w:right="265"/>
      </w:pPr>
      <w:r>
        <w:t xml:space="preserve">Lors de cette publication, l’avocat de l’acquéreur sollicitera la délivrance d’états sur formalité. Ces états sont obligatoirement communiqués à l’avocat poursuivant.  </w:t>
      </w:r>
    </w:p>
    <w:p w14:paraId="4A5877D3" w14:textId="77777777" w:rsidR="00F15611" w:rsidRDefault="006E31C4">
      <w:pPr>
        <w:spacing w:after="162"/>
        <w:ind w:left="1683" w:right="265"/>
      </w:pPr>
      <w:r>
        <w:t xml:space="preserve">A défaut de l’accomplissement des formalités prévues aux paragraphes précédents, dans le délai imparti, l’avocat du créancier poursuivant la distribution pourra procéder à la publication du titre de vente, le tout aux frais de l’acquéreur.  </w:t>
      </w:r>
    </w:p>
    <w:p w14:paraId="3EF9A8DA" w14:textId="77777777" w:rsidR="00F15611" w:rsidRDefault="006E31C4">
      <w:pPr>
        <w:spacing w:after="228"/>
        <w:ind w:left="1683" w:right="265"/>
      </w:pPr>
      <w:r>
        <w:t xml:space="preserve">A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  </w:t>
      </w:r>
    </w:p>
    <w:p w14:paraId="0ACF8CD0" w14:textId="77777777" w:rsidR="00F15611" w:rsidRDefault="006E31C4">
      <w:pPr>
        <w:pStyle w:val="Titre3"/>
        <w:spacing w:after="56"/>
        <w:ind w:left="1683"/>
      </w:pPr>
      <w:r>
        <w:t xml:space="preserve">ARTICLE 20 - ENTREE EN JOUISSANCE  </w:t>
      </w:r>
    </w:p>
    <w:p w14:paraId="5759C454" w14:textId="77777777" w:rsidR="00F15611" w:rsidRDefault="006E31C4">
      <w:pPr>
        <w:ind w:left="1683" w:right="265"/>
      </w:pPr>
      <w:r>
        <w:t xml:space="preserve">L’acquéreur, bien que propriétaire par le seul fait de la vente, entrera en jouissance :  </w:t>
      </w:r>
    </w:p>
    <w:p w14:paraId="29CDB045" w14:textId="77777777" w:rsidR="00F15611" w:rsidRDefault="006E31C4">
      <w:pPr>
        <w:numPr>
          <w:ilvl w:val="0"/>
          <w:numId w:val="5"/>
        </w:numPr>
        <w:spacing w:after="18"/>
        <w:ind w:right="265"/>
      </w:pPr>
      <w:r>
        <w:t xml:space="preserve">Si l’immeuble est libre de location et d’occupation ou occupé, en tout ou partie par des personnes ne justifiant d’aucun droit ni titre, à l’expiration du délai de surenchère ou en cas de surenchère, le jour de la vente sur surenchère.  </w:t>
      </w:r>
    </w:p>
    <w:p w14:paraId="52F0142B" w14:textId="77777777" w:rsidR="00F15611" w:rsidRDefault="006E31C4">
      <w:pPr>
        <w:spacing w:after="0" w:line="259" w:lineRule="auto"/>
        <w:ind w:left="1702" w:firstLine="0"/>
        <w:jc w:val="left"/>
      </w:pPr>
      <w:r>
        <w:rPr>
          <w:rFonts w:ascii="Times New Roman" w:eastAsia="Times New Roman" w:hAnsi="Times New Roman" w:cs="Times New Roman"/>
          <w:sz w:val="20"/>
        </w:rPr>
        <w:t xml:space="preserve"> </w:t>
      </w:r>
      <w:r>
        <w:t xml:space="preserve"> </w:t>
      </w:r>
    </w:p>
    <w:p w14:paraId="5F428BF0" w14:textId="77777777" w:rsidR="00F15611" w:rsidRDefault="006E31C4">
      <w:pPr>
        <w:numPr>
          <w:ilvl w:val="0"/>
          <w:numId w:val="5"/>
        </w:numPr>
        <w:spacing w:after="138"/>
        <w:ind w:right="265"/>
      </w:pPr>
      <w:r>
        <w:t>Si l'immeuble est loué, par la perception des loyers ou fermages à partir du 1</w:t>
      </w:r>
      <w:r>
        <w:rPr>
          <w:vertAlign w:val="superscript"/>
        </w:rPr>
        <w:t>er</w:t>
      </w:r>
      <w:r>
        <w:t xml:space="preserve"> jour du terme qui suit la vente forcée ou en cas de surenchère, à partir du 1</w:t>
      </w:r>
      <w:r>
        <w:rPr>
          <w:vertAlign w:val="superscript"/>
        </w:rPr>
        <w:t>er</w:t>
      </w:r>
      <w:r>
        <w:t xml:space="preserve"> jour du terme qui suit la vente sur surenchère.  </w:t>
      </w:r>
    </w:p>
    <w:p w14:paraId="16FF599F" w14:textId="77777777" w:rsidR="00F15611" w:rsidRDefault="006E31C4">
      <w:pPr>
        <w:numPr>
          <w:ilvl w:val="0"/>
          <w:numId w:val="5"/>
        </w:numPr>
        <w:ind w:right="265"/>
      </w:pPr>
      <w:r>
        <w:t xml:space="preserve">Si l’immeuble est loué partiellement, l'entrée en jouissance aura lieu pour les parties libres de location selon le paragraphe a ci-dessus et pour les parties louées selon le paragraphe </w:t>
      </w:r>
      <w:r>
        <w:rPr>
          <w:i/>
        </w:rPr>
        <w:t xml:space="preserve">b </w:t>
      </w:r>
      <w:r>
        <w:t xml:space="preserve">du présent article.  </w:t>
      </w:r>
    </w:p>
    <w:p w14:paraId="5D1DDDA9" w14:textId="77777777" w:rsidR="00F15611" w:rsidRDefault="006E31C4">
      <w:pPr>
        <w:spacing w:after="130"/>
        <w:ind w:left="1683" w:right="265"/>
      </w:pPr>
      <w:r>
        <w:t xml:space="preserve">L'acquéreur fera son affaire personnelle, sans recours envers qui que ce soit, de toutes expulsions nécessaires et bénéficiera des indemnités d'occupation qui seraient dues.  </w:t>
      </w:r>
    </w:p>
    <w:p w14:paraId="5DCD7F60" w14:textId="77777777" w:rsidR="00F15611" w:rsidRDefault="006E31C4">
      <w:pPr>
        <w:spacing w:after="239"/>
        <w:ind w:left="1683" w:right="265"/>
      </w:pPr>
      <w:r>
        <w:t xml:space="preserve">L'acquéreur peut mettre à exécution le titre d’expulsion dont il dispose à rencontre du saisi, et de tout occupant de son chef n'ayant aucun droit qui lui soit opposable, à compter de la consignation du prix et du paiement des frais taxés.  </w:t>
      </w:r>
    </w:p>
    <w:p w14:paraId="2F9C5DB1" w14:textId="77777777" w:rsidR="00F15611" w:rsidRDefault="006E31C4">
      <w:pPr>
        <w:pStyle w:val="Titre3"/>
        <w:ind w:left="1683"/>
      </w:pPr>
      <w:r>
        <w:lastRenderedPageBreak/>
        <w:t xml:space="preserve">ARTICLE 21 - CONTRIBUTIONS ET CHARGES  </w:t>
      </w:r>
    </w:p>
    <w:p w14:paraId="1CC324A6" w14:textId="77777777" w:rsidR="00F15611" w:rsidRDefault="006E31C4">
      <w:pPr>
        <w:ind w:left="1683" w:right="265"/>
      </w:pPr>
      <w:r>
        <w:t xml:space="preserve">L'acquéreur supportera les contributions et charges de toute nature, dont les biens sont ou seront grevés, à compter de la date du prononcé du jugement portant sur la vente forcée.  </w:t>
      </w:r>
    </w:p>
    <w:p w14:paraId="0561A383" w14:textId="77777777" w:rsidR="00F15611" w:rsidRDefault="006E31C4">
      <w:pPr>
        <w:ind w:left="1683" w:right="265"/>
      </w:pPr>
      <w:r>
        <w:t xml:space="preserve">Si l'immeuble vendu se trouve en copropriété, l'adjudicataire devra régler les charges de copropriété dues, à compter de la date du prononcé du jugement portant sur la vente forcée.  </w:t>
      </w:r>
    </w:p>
    <w:p w14:paraId="0DCA9CB4" w14:textId="77777777" w:rsidR="00F15611" w:rsidRDefault="006E31C4">
      <w:pPr>
        <w:ind w:left="1683" w:right="265"/>
      </w:pPr>
      <w:r>
        <w:t xml:space="preserve">En ce qui concerne la taxe foncière, il la remboursera au prorata </w:t>
      </w:r>
      <w:proofErr w:type="spellStart"/>
      <w:r>
        <w:t>temporis</w:t>
      </w:r>
      <w:proofErr w:type="spellEnd"/>
      <w:r>
        <w:t xml:space="preserve"> à première demande du précédent propriétaire et sur présentation du rôle acquitté.  </w:t>
      </w:r>
    </w:p>
    <w:p w14:paraId="30EA5D23" w14:textId="77777777" w:rsidR="00F15611" w:rsidRDefault="006E31C4">
      <w:pPr>
        <w:pStyle w:val="Titre3"/>
        <w:ind w:left="1683"/>
      </w:pPr>
      <w:r>
        <w:t xml:space="preserve">ARTICLE 22 - TITRES DE PROPRIETE  </w:t>
      </w:r>
    </w:p>
    <w:p w14:paraId="2A03E6F3" w14:textId="77777777" w:rsidR="00F15611" w:rsidRDefault="006E31C4">
      <w:pPr>
        <w:ind w:left="1683" w:right="265"/>
      </w:pPr>
      <w:r>
        <w:t xml:space="preserve">En cas de vente forcée, le titre de vente consiste dans l'expédition du cahier des conditions de vente revêtue de la formule exécutoire, à la suite de laquelle est transcrit le jugement d'adjudication.  </w:t>
      </w:r>
    </w:p>
    <w:p w14:paraId="72BFCCF2" w14:textId="77777777" w:rsidR="00F15611" w:rsidRDefault="006E31C4">
      <w:pPr>
        <w:ind w:left="1683" w:right="265"/>
      </w:pPr>
      <w: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4326437E" w14:textId="77777777" w:rsidR="00F15611" w:rsidRDefault="006E31C4">
      <w:pPr>
        <w:spacing w:after="236"/>
        <w:ind w:left="1683" w:right="265"/>
      </w:pPr>
      <w:r>
        <w:t xml:space="preserve">En cas de vente amiable sur autorisation judiciaire, le titre de vente consiste dans l'acte notarié et le jugement constatant la réalisation des conditions de la vente passé en force de chose jugée.  </w:t>
      </w:r>
    </w:p>
    <w:p w14:paraId="2DF8220D" w14:textId="77777777" w:rsidR="00F15611" w:rsidRDefault="006E31C4">
      <w:pPr>
        <w:pStyle w:val="Titre3"/>
        <w:ind w:left="1683"/>
      </w:pPr>
      <w:r>
        <w:t xml:space="preserve">ARTICLE 23 - PURGE DES INSCRIPTIONS  </w:t>
      </w:r>
    </w:p>
    <w:p w14:paraId="233F0811" w14:textId="77777777" w:rsidR="00F15611" w:rsidRDefault="006E31C4">
      <w:pPr>
        <w:ind w:left="1683" w:right="265"/>
      </w:pPr>
      <w:r>
        <w:t xml:space="preserve">Le séquestre ou la consignation du prix et le paiement des frais de la vente purgent de plein droit l'immeuble de toute hypothèque et de tout privilège.  </w:t>
      </w:r>
    </w:p>
    <w:p w14:paraId="4425489F" w14:textId="77777777" w:rsidR="00F15611" w:rsidRDefault="006E31C4">
      <w:pPr>
        <w:ind w:left="1683" w:right="265"/>
      </w:pPr>
      <w:r>
        <w:t xml:space="preserve">L'acquéreur peut demander, avant la procédure de distribution, au juge de l'exécution la radiation des inscriptions grevant l'immeuble.  </w:t>
      </w:r>
    </w:p>
    <w:p w14:paraId="655FCA6F" w14:textId="77777777" w:rsidR="00F15611" w:rsidRDefault="006E31C4">
      <w:pPr>
        <w:spacing w:after="166"/>
        <w:ind w:left="1683" w:right="265"/>
      </w:pPr>
      <w:r>
        <w:t xml:space="preserve">En ce cas, l'acquéreur sera tenu d'avancer tous frais de quittance ou de radiation des inscriptions grevant l'immeuble dont il pourra demander le remboursement dans le cadre de la distribution du prix au titre des dispositions de l'article 2375,1° du Code civil.  </w:t>
      </w:r>
    </w:p>
    <w:p w14:paraId="26E5F9E3" w14:textId="77777777" w:rsidR="00F15611" w:rsidRDefault="006E31C4">
      <w:pPr>
        <w:spacing w:after="97" w:line="259" w:lineRule="auto"/>
        <w:ind w:left="1702" w:firstLine="0"/>
        <w:jc w:val="left"/>
      </w:pPr>
      <w:r>
        <w:rPr>
          <w:rFonts w:ascii="Times New Roman" w:eastAsia="Times New Roman" w:hAnsi="Times New Roman" w:cs="Times New Roman"/>
          <w:sz w:val="6"/>
        </w:rPr>
        <w:t xml:space="preserve"> </w:t>
      </w:r>
      <w:r>
        <w:t xml:space="preserve"> </w:t>
      </w:r>
    </w:p>
    <w:p w14:paraId="5FB05314" w14:textId="77777777" w:rsidR="00F15611" w:rsidRDefault="006E31C4">
      <w:pPr>
        <w:pStyle w:val="Titre3"/>
        <w:ind w:left="1683"/>
      </w:pPr>
      <w:r>
        <w:t xml:space="preserve">ARTICLE 24 - PAIEMENT PROVISIONNEL DU CREANCIER DE PREMIER RANG  </w:t>
      </w:r>
    </w:p>
    <w:p w14:paraId="0A700966" w14:textId="77777777" w:rsidR="00F15611" w:rsidRDefault="006E31C4">
      <w:pPr>
        <w:ind w:left="1683" w:right="265"/>
      </w:pPr>
      <w: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07254D73" w14:textId="77777777" w:rsidR="00F15611" w:rsidRDefault="006E31C4">
      <w:pPr>
        <w:ind w:left="1683" w:right="265"/>
      </w:pPr>
      <w:r>
        <w:t xml:space="preserve">Les intérêts, frais et accessoires de la créance sont payés une fois le projet de distribution devenu définitif.  </w:t>
      </w:r>
    </w:p>
    <w:p w14:paraId="3D18DB84" w14:textId="77777777" w:rsidR="00F15611" w:rsidRDefault="006E31C4">
      <w:pPr>
        <w:ind w:left="1683" w:right="265"/>
      </w:pPr>
      <w: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7DAA2D44" w14:textId="77777777" w:rsidR="00F15611" w:rsidRDefault="006E31C4">
      <w:pPr>
        <w:spacing w:after="0"/>
        <w:ind w:left="1683" w:right="265"/>
      </w:pPr>
      <w:r>
        <w:t xml:space="preserve">Dans le cas où un créancier serait tenu à restitution de tout ou partie de la somme reçue à titre provisionnel, celle-ci serait productive d'un intérêt au taux légal à compter du jour du règlement opéré par le séquestre.  </w:t>
      </w:r>
    </w:p>
    <w:p w14:paraId="04979380" w14:textId="77777777" w:rsidR="00F15611" w:rsidRDefault="006E31C4">
      <w:pPr>
        <w:spacing w:after="26" w:line="259" w:lineRule="auto"/>
        <w:ind w:left="1702" w:firstLine="0"/>
        <w:jc w:val="left"/>
      </w:pPr>
      <w:r>
        <w:t xml:space="preserve">  </w:t>
      </w:r>
    </w:p>
    <w:p w14:paraId="46024A79" w14:textId="77777777" w:rsidR="00F15611" w:rsidRDefault="006E31C4">
      <w:pPr>
        <w:spacing w:after="94" w:line="259" w:lineRule="auto"/>
        <w:ind w:left="1702" w:firstLine="0"/>
        <w:jc w:val="left"/>
      </w:pPr>
      <w:r>
        <w:rPr>
          <w:rFonts w:ascii="Times New Roman" w:eastAsia="Times New Roman" w:hAnsi="Times New Roman" w:cs="Times New Roman"/>
          <w:sz w:val="6"/>
        </w:rPr>
        <w:t xml:space="preserve"> </w:t>
      </w:r>
      <w:r>
        <w:t xml:space="preserve"> </w:t>
      </w:r>
    </w:p>
    <w:p w14:paraId="60EFEDE7" w14:textId="77777777" w:rsidR="00F15611" w:rsidRDefault="006E31C4">
      <w:pPr>
        <w:pStyle w:val="Titre3"/>
        <w:ind w:left="1683"/>
      </w:pPr>
      <w:r>
        <w:t xml:space="preserve">ARTICLE 25 - DISTRIBUTION DU PRIX DE VENTE  </w:t>
      </w:r>
    </w:p>
    <w:p w14:paraId="6F86B0F9" w14:textId="77777777" w:rsidR="00F15611" w:rsidRDefault="006E31C4">
      <w:pPr>
        <w:spacing w:after="0" w:line="259" w:lineRule="auto"/>
        <w:ind w:left="1702" w:firstLine="0"/>
        <w:jc w:val="left"/>
      </w:pPr>
      <w:r>
        <w:rPr>
          <w:rFonts w:ascii="Times New Roman" w:eastAsia="Times New Roman" w:hAnsi="Times New Roman" w:cs="Times New Roman"/>
          <w:sz w:val="16"/>
        </w:rPr>
        <w:t xml:space="preserve"> </w:t>
      </w:r>
      <w:r>
        <w:t xml:space="preserve"> </w:t>
      </w:r>
    </w:p>
    <w:p w14:paraId="1D403C8A" w14:textId="77777777" w:rsidR="00F15611" w:rsidRDefault="006E31C4">
      <w:pPr>
        <w:ind w:left="1683" w:right="265"/>
      </w:pPr>
      <w: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 331-1 à R. 334-3 du Code des procédures civiles d'exécution.  </w:t>
      </w:r>
    </w:p>
    <w:p w14:paraId="445F4C2E" w14:textId="77777777" w:rsidR="00F15611" w:rsidRDefault="006E31C4">
      <w:pPr>
        <w:spacing w:after="241"/>
        <w:ind w:left="1683" w:right="265"/>
      </w:pPr>
      <w:r>
        <w:t xml:space="preserve">Les frais de la distribution et la rétribution de l'avocat chargé de la distribution, calculés conformément au tarif en vigueur, seront prélevés sur les fonds à répartir.  </w:t>
      </w:r>
    </w:p>
    <w:p w14:paraId="16FA5695" w14:textId="77777777" w:rsidR="00F15611" w:rsidRDefault="006E31C4">
      <w:pPr>
        <w:pStyle w:val="Titre3"/>
        <w:spacing w:after="93"/>
        <w:ind w:left="1683"/>
      </w:pPr>
      <w:r>
        <w:lastRenderedPageBreak/>
        <w:t xml:space="preserve">ARTICLE 26 - ELECTION DE DOMICILE  </w:t>
      </w:r>
    </w:p>
    <w:p w14:paraId="1CD84BC0" w14:textId="77777777" w:rsidR="00F15611" w:rsidRDefault="006E31C4">
      <w:pPr>
        <w:ind w:left="1683" w:right="265"/>
      </w:pPr>
      <w:r>
        <w:t xml:space="preserve">Le poursuivant élit domicile au cabinet de l'avocat constitué.  </w:t>
      </w:r>
    </w:p>
    <w:p w14:paraId="30DED261" w14:textId="77777777" w:rsidR="00F15611" w:rsidRDefault="006E31C4">
      <w:pPr>
        <w:spacing w:after="18"/>
        <w:ind w:left="1683" w:right="265"/>
      </w:pPr>
      <w:r>
        <w:t xml:space="preserve">L'acquéreur élit domicile au cabinet de son avocat par le seul fait de la vente. Les domiciles élus conserveront leurs effets quels que soient les changements qui pourraient survenir dans les qualités ou l'état des parties.  </w:t>
      </w:r>
    </w:p>
    <w:p w14:paraId="6F398D9B" w14:textId="77777777" w:rsidR="00F15611" w:rsidRDefault="006E31C4">
      <w:pPr>
        <w:spacing w:after="0" w:line="259" w:lineRule="auto"/>
        <w:ind w:left="1702" w:firstLine="0"/>
        <w:jc w:val="left"/>
      </w:pPr>
      <w:r>
        <w:rPr>
          <w:rFonts w:ascii="Times New Roman" w:eastAsia="Times New Roman" w:hAnsi="Times New Roman" w:cs="Times New Roman"/>
          <w:sz w:val="16"/>
        </w:rPr>
        <w:t xml:space="preserve"> </w:t>
      </w:r>
      <w:r>
        <w:t xml:space="preserve"> </w:t>
      </w:r>
    </w:p>
    <w:p w14:paraId="0DFA6042" w14:textId="77777777" w:rsidR="00F15611" w:rsidRDefault="006E31C4">
      <w:pPr>
        <w:spacing w:after="5" w:line="259" w:lineRule="auto"/>
        <w:ind w:left="1702" w:firstLine="0"/>
        <w:jc w:val="left"/>
      </w:pPr>
      <w:r>
        <w:rPr>
          <w:rFonts w:ascii="Times New Roman" w:eastAsia="Times New Roman" w:hAnsi="Times New Roman" w:cs="Times New Roman"/>
          <w:sz w:val="16"/>
        </w:rPr>
        <w:t xml:space="preserve"> </w:t>
      </w:r>
      <w:r>
        <w:t xml:space="preserve"> </w:t>
      </w:r>
    </w:p>
    <w:p w14:paraId="594B7BA6" w14:textId="77777777" w:rsidR="00F15611" w:rsidRDefault="006E31C4">
      <w:pPr>
        <w:pStyle w:val="Titre3"/>
        <w:ind w:left="1683"/>
      </w:pPr>
      <w:r>
        <w:t xml:space="preserve">CHAPITRE V : CLAUSES SPECIFIQUES ARTICLE 27 - IMMEUBLES EN COPROPRIETE  </w:t>
      </w:r>
    </w:p>
    <w:p w14:paraId="3FD36792" w14:textId="77777777" w:rsidR="00F15611" w:rsidRDefault="006E31C4">
      <w:pPr>
        <w:spacing w:after="0" w:line="259" w:lineRule="auto"/>
        <w:ind w:left="1702" w:firstLine="0"/>
        <w:jc w:val="left"/>
      </w:pPr>
      <w:r>
        <w:rPr>
          <w:rFonts w:ascii="Times New Roman" w:eastAsia="Times New Roman" w:hAnsi="Times New Roman" w:cs="Times New Roman"/>
          <w:sz w:val="16"/>
        </w:rPr>
        <w:t xml:space="preserve">  </w:t>
      </w:r>
      <w:r>
        <w:t xml:space="preserve"> </w:t>
      </w:r>
    </w:p>
    <w:p w14:paraId="2C3924D5" w14:textId="77777777" w:rsidR="00F15611" w:rsidRDefault="006E31C4">
      <w:pPr>
        <w:ind w:left="1683" w:right="265"/>
      </w:pPr>
      <w:r>
        <w:t xml:space="preserve">L'avocat du poursuivant devra notifier au syndic de copropriété l'avis de mutation prévu par l'article 20 de la loi du 10 juillet 1965 (modifiée par L. n° 94-624 du 21 juillet 1994).  </w:t>
      </w:r>
    </w:p>
    <w:p w14:paraId="2746BC39" w14:textId="77777777" w:rsidR="00F15611" w:rsidRDefault="006E31C4">
      <w:pPr>
        <w:spacing w:after="110" w:line="232" w:lineRule="auto"/>
        <w:ind w:left="1693" w:hanging="20"/>
        <w:jc w:val="left"/>
      </w:pPr>
      <w:r>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p>
    <w:p w14:paraId="5FAF9D10" w14:textId="77777777" w:rsidR="00F15611" w:rsidRDefault="006E31C4">
      <w:pPr>
        <w:spacing w:after="231"/>
        <w:ind w:left="1683" w:right="265"/>
      </w:pPr>
      <w:r>
        <w:t xml:space="preserve">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  </w:t>
      </w:r>
    </w:p>
    <w:p w14:paraId="6F295E27" w14:textId="77777777" w:rsidR="00F15611" w:rsidRDefault="006E31C4">
      <w:pPr>
        <w:pStyle w:val="Titre3"/>
        <w:ind w:left="1683"/>
      </w:pPr>
      <w:r>
        <w:t xml:space="preserve">ARTICLE 28 - IMMEUBLES EN LOTISSEMENT  </w:t>
      </w:r>
    </w:p>
    <w:p w14:paraId="210DFB3A" w14:textId="77777777" w:rsidR="00F15611" w:rsidRDefault="006E31C4">
      <w:pPr>
        <w:spacing w:after="123"/>
        <w:ind w:left="1683" w:right="265"/>
      </w:pPr>
      <w:r>
        <w:t>L'avocat du poursuivant devra notifier au représentant légal de l'Association syndicale libre ou de l'Association syndicale autorisée l'avis de mutation dans les conditions de l'article 20 de la loi n° 65-557 du 10 juillet 1965 conformément à l’ordonnance n° 2004632 du 1</w:t>
      </w:r>
      <w:r>
        <w:rPr>
          <w:vertAlign w:val="superscript"/>
        </w:rPr>
        <w:t>er</w:t>
      </w:r>
      <w:r>
        <w:t xml:space="preserve"> juillet 2004.  </w:t>
      </w:r>
    </w:p>
    <w:p w14:paraId="306B99B1" w14:textId="77777777" w:rsidR="00F15611" w:rsidRDefault="006E31C4">
      <w:pPr>
        <w:spacing w:after="240" w:line="232" w:lineRule="auto"/>
        <w:ind w:left="1693" w:hanging="20"/>
        <w:jc w:val="left"/>
      </w:pPr>
      <w:r>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p>
    <w:p w14:paraId="2AF3E8EE" w14:textId="77777777" w:rsidR="00F15611" w:rsidRDefault="006E31C4">
      <w:pPr>
        <w:pStyle w:val="Titre3"/>
        <w:ind w:left="1683"/>
      </w:pPr>
      <w:r>
        <w:t xml:space="preserve">ARTICLE 29 - MISE A PRIX  </w:t>
      </w:r>
    </w:p>
    <w:p w14:paraId="6A3BACD4" w14:textId="77777777" w:rsidR="00F15611" w:rsidRDefault="006E31C4">
      <w:pPr>
        <w:spacing w:after="71"/>
        <w:ind w:left="1683" w:right="265"/>
      </w:pPr>
      <w:r>
        <w:t xml:space="preserve">Outre les conditions et charges ci-dessus, les enchères seront reçues sur la mise à prix fixée par le poursuivant soit :  </w:t>
      </w:r>
    </w:p>
    <w:p w14:paraId="0E622DF7" w14:textId="77777777" w:rsidR="00F15611" w:rsidRDefault="006E31C4">
      <w:pPr>
        <w:spacing w:after="43" w:line="259" w:lineRule="auto"/>
        <w:ind w:left="1592" w:firstLine="0"/>
        <w:jc w:val="center"/>
      </w:pPr>
      <w:r>
        <w:rPr>
          <w:rFonts w:ascii="Times New Roman" w:eastAsia="Times New Roman" w:hAnsi="Times New Roman" w:cs="Times New Roman"/>
          <w:sz w:val="24"/>
        </w:rPr>
        <w:t xml:space="preserve"> </w:t>
      </w:r>
      <w:r>
        <w:t xml:space="preserve"> </w:t>
      </w:r>
    </w:p>
    <w:p w14:paraId="678A1440" w14:textId="1F60D59C" w:rsidR="00F15611" w:rsidRDefault="006E31C4">
      <w:pPr>
        <w:tabs>
          <w:tab w:val="center" w:pos="1157"/>
          <w:tab w:val="center" w:pos="5009"/>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AA6AC5">
        <w:rPr>
          <w:rFonts w:ascii="Book Antiqua" w:eastAsia="Book Antiqua" w:hAnsi="Book Antiqua" w:cs="Book Antiqua"/>
          <w:b/>
          <w:sz w:val="24"/>
          <w:u w:val="single" w:color="000000"/>
        </w:rPr>
        <w:t>CENT SOIXANTE MILLE</w:t>
      </w:r>
      <w:r>
        <w:rPr>
          <w:rFonts w:ascii="Book Antiqua" w:eastAsia="Book Antiqua" w:hAnsi="Book Antiqua" w:cs="Book Antiqua"/>
          <w:b/>
          <w:sz w:val="24"/>
          <w:u w:val="single" w:color="000000"/>
        </w:rPr>
        <w:t xml:space="preserve"> </w:t>
      </w:r>
      <w:proofErr w:type="gramStart"/>
      <w:r>
        <w:rPr>
          <w:rFonts w:ascii="Book Antiqua" w:eastAsia="Book Antiqua" w:hAnsi="Book Antiqua" w:cs="Book Antiqua"/>
          <w:b/>
          <w:sz w:val="24"/>
          <w:u w:val="single" w:color="000000"/>
        </w:rPr>
        <w:t>EUROS  (</w:t>
      </w:r>
      <w:proofErr w:type="gramEnd"/>
      <w:r w:rsidR="00AA6AC5">
        <w:rPr>
          <w:rFonts w:ascii="Book Antiqua" w:eastAsia="Book Antiqua" w:hAnsi="Book Antiqua" w:cs="Book Antiqua"/>
          <w:b/>
          <w:sz w:val="24"/>
          <w:u w:val="single" w:color="000000"/>
        </w:rPr>
        <w:t>16</w:t>
      </w:r>
      <w:r>
        <w:rPr>
          <w:rFonts w:ascii="Book Antiqua" w:eastAsia="Book Antiqua" w:hAnsi="Book Antiqua" w:cs="Book Antiqua"/>
          <w:b/>
          <w:sz w:val="24"/>
          <w:u w:val="single" w:color="000000"/>
        </w:rPr>
        <w:t>0 000 €)</w:t>
      </w:r>
      <w:r>
        <w:rPr>
          <w:rFonts w:ascii="Times New Roman" w:eastAsia="Times New Roman" w:hAnsi="Times New Roman" w:cs="Times New Roman"/>
          <w:b/>
          <w:sz w:val="24"/>
        </w:rPr>
        <w:t xml:space="preserve">. </w:t>
      </w:r>
      <w:r>
        <w:t xml:space="preserve"> </w:t>
      </w:r>
    </w:p>
    <w:p w14:paraId="3737CBF1" w14:textId="77777777" w:rsidR="00F15611" w:rsidRDefault="006E31C4">
      <w:pPr>
        <w:spacing w:after="0" w:line="259" w:lineRule="auto"/>
        <w:ind w:left="1731" w:firstLine="0"/>
        <w:jc w:val="center"/>
      </w:pPr>
      <w:r>
        <w:rPr>
          <w:rFonts w:ascii="Times New Roman" w:eastAsia="Times New Roman" w:hAnsi="Times New Roman" w:cs="Times New Roman"/>
          <w:sz w:val="24"/>
        </w:rPr>
        <w:t xml:space="preserve"> </w:t>
      </w:r>
      <w:r>
        <w:t xml:space="preserve"> </w:t>
      </w:r>
    </w:p>
    <w:p w14:paraId="7297BD95" w14:textId="77777777" w:rsidR="00F15611" w:rsidRDefault="006E31C4">
      <w:pPr>
        <w:spacing w:after="0" w:line="259" w:lineRule="auto"/>
        <w:ind w:left="1702" w:firstLine="0"/>
        <w:jc w:val="left"/>
      </w:pPr>
      <w:r>
        <w:rPr>
          <w:rFonts w:ascii="Times New Roman" w:eastAsia="Times New Roman" w:hAnsi="Times New Roman" w:cs="Times New Roman"/>
          <w:sz w:val="24"/>
        </w:rPr>
        <w:t xml:space="preserve"> </w:t>
      </w:r>
      <w:r>
        <w:t xml:space="preserve"> </w:t>
      </w:r>
    </w:p>
    <w:p w14:paraId="4250DF96" w14:textId="77777777" w:rsidR="00F15611" w:rsidRDefault="006E31C4">
      <w:pPr>
        <w:spacing w:after="0" w:line="259" w:lineRule="auto"/>
        <w:ind w:left="1702" w:firstLine="0"/>
        <w:jc w:val="left"/>
      </w:pPr>
      <w:r>
        <w:rPr>
          <w:rFonts w:ascii="Times New Roman" w:eastAsia="Times New Roman" w:hAnsi="Times New Roman" w:cs="Times New Roman"/>
          <w:sz w:val="24"/>
        </w:rPr>
        <w:t xml:space="preserve"> </w:t>
      </w:r>
      <w:r>
        <w:t xml:space="preserve"> </w:t>
      </w:r>
    </w:p>
    <w:p w14:paraId="3D41BC66" w14:textId="3E4F7716" w:rsidR="001C4085" w:rsidRDefault="006E31C4">
      <w:pPr>
        <w:spacing w:after="3" w:line="258" w:lineRule="auto"/>
        <w:ind w:left="1712" w:right="119"/>
        <w:rPr>
          <w:rFonts w:ascii="Times New Roman" w:eastAsia="Times New Roman" w:hAnsi="Times New Roman" w:cs="Times New Roman"/>
          <w:sz w:val="24"/>
        </w:rPr>
      </w:pPr>
      <w:r w:rsidRPr="00AA6AC5">
        <w:rPr>
          <w:rFonts w:ascii="Times New Roman" w:eastAsia="Times New Roman" w:hAnsi="Times New Roman" w:cs="Times New Roman"/>
          <w:sz w:val="24"/>
        </w:rPr>
        <w:t xml:space="preserve">Fait à </w:t>
      </w:r>
      <w:r w:rsidR="001C4085" w:rsidRPr="00AA6AC5">
        <w:rPr>
          <w:rFonts w:ascii="Times New Roman" w:eastAsia="Times New Roman" w:hAnsi="Times New Roman" w:cs="Times New Roman"/>
          <w:sz w:val="24"/>
        </w:rPr>
        <w:t>SAINTES</w:t>
      </w:r>
      <w:r w:rsidRPr="00AA6AC5">
        <w:rPr>
          <w:rFonts w:ascii="Times New Roman" w:eastAsia="Times New Roman" w:hAnsi="Times New Roman" w:cs="Times New Roman"/>
          <w:sz w:val="24"/>
        </w:rPr>
        <w:t xml:space="preserve"> le </w:t>
      </w:r>
      <w:r w:rsidR="00AA6AC5">
        <w:rPr>
          <w:rFonts w:ascii="Times New Roman" w:eastAsia="Times New Roman" w:hAnsi="Times New Roman" w:cs="Times New Roman"/>
          <w:sz w:val="24"/>
        </w:rPr>
        <w:t>2</w:t>
      </w:r>
      <w:r w:rsidR="00C534C8">
        <w:rPr>
          <w:rFonts w:ascii="Times New Roman" w:eastAsia="Times New Roman" w:hAnsi="Times New Roman" w:cs="Times New Roman"/>
          <w:sz w:val="24"/>
        </w:rPr>
        <w:t>6</w:t>
      </w:r>
      <w:r w:rsidR="00AA6AC5">
        <w:rPr>
          <w:rFonts w:ascii="Times New Roman" w:eastAsia="Times New Roman" w:hAnsi="Times New Roman" w:cs="Times New Roman"/>
          <w:sz w:val="24"/>
        </w:rPr>
        <w:t xml:space="preserve"> SEPTEMBRE</w:t>
      </w:r>
      <w:r w:rsidRPr="00AA6AC5">
        <w:rPr>
          <w:rFonts w:ascii="Times New Roman" w:eastAsia="Times New Roman" w:hAnsi="Times New Roman" w:cs="Times New Roman"/>
          <w:sz w:val="24"/>
        </w:rPr>
        <w:t xml:space="preserve"> </w:t>
      </w:r>
      <w:proofErr w:type="gramStart"/>
      <w:r w:rsidRPr="00AA6AC5">
        <w:rPr>
          <w:rFonts w:ascii="Times New Roman" w:eastAsia="Times New Roman" w:hAnsi="Times New Roman" w:cs="Times New Roman"/>
          <w:sz w:val="24"/>
        </w:rPr>
        <w:t>20</w:t>
      </w:r>
      <w:r w:rsidR="001C4085" w:rsidRPr="00AA6AC5">
        <w:rPr>
          <w:rFonts w:ascii="Times New Roman" w:eastAsia="Times New Roman" w:hAnsi="Times New Roman" w:cs="Times New Roman"/>
          <w:sz w:val="24"/>
        </w:rPr>
        <w:t>2</w:t>
      </w:r>
      <w:r w:rsidRPr="00AA6AC5">
        <w:rPr>
          <w:rFonts w:ascii="Times New Roman" w:eastAsia="Times New Roman" w:hAnsi="Times New Roman" w:cs="Times New Roman"/>
          <w:sz w:val="24"/>
        </w:rPr>
        <w:t>2.----------------------------------</w:t>
      </w:r>
      <w:r w:rsidR="001C4085" w:rsidRPr="00AA6AC5">
        <w:rPr>
          <w:rFonts w:ascii="Times New Roman" w:eastAsia="Times New Roman" w:hAnsi="Times New Roman" w:cs="Times New Roman"/>
          <w:sz w:val="24"/>
        </w:rPr>
        <w:t>--------</w:t>
      </w:r>
      <w:proofErr w:type="gramEnd"/>
    </w:p>
    <w:p w14:paraId="5AB1BEC2" w14:textId="5C03EB91" w:rsidR="00F15611" w:rsidRDefault="006E31C4" w:rsidP="001C4085">
      <w:pPr>
        <w:spacing w:after="3" w:line="258" w:lineRule="auto"/>
        <w:ind w:left="1712" w:right="119"/>
      </w:pPr>
      <w:proofErr w:type="gramStart"/>
      <w:r>
        <w:rPr>
          <w:rFonts w:ascii="Times New Roman" w:eastAsia="Times New Roman" w:hAnsi="Times New Roman" w:cs="Times New Roman"/>
          <w:sz w:val="24"/>
        </w:rPr>
        <w:t>par</w:t>
      </w:r>
      <w:proofErr w:type="gramEnd"/>
      <w:r>
        <w:rPr>
          <w:rFonts w:ascii="Times New Roman" w:eastAsia="Times New Roman" w:hAnsi="Times New Roman" w:cs="Times New Roman"/>
          <w:sz w:val="24"/>
        </w:rPr>
        <w:t xml:space="preserve"> </w:t>
      </w:r>
      <w:r w:rsidRPr="001C4085">
        <w:rPr>
          <w:rFonts w:ascii="Times New Roman" w:eastAsia="Times New Roman" w:hAnsi="Times New Roman" w:cs="Times New Roman"/>
          <w:sz w:val="24"/>
          <w:u w:val="single"/>
        </w:rPr>
        <w:t xml:space="preserve">Maître </w:t>
      </w:r>
      <w:r w:rsidR="001C4085" w:rsidRPr="001C4085">
        <w:rPr>
          <w:rFonts w:ascii="Times New Roman" w:eastAsia="Times New Roman" w:hAnsi="Times New Roman" w:cs="Times New Roman"/>
          <w:sz w:val="24"/>
          <w:u w:val="single"/>
        </w:rPr>
        <w:t>Pierre BOISSEAU</w:t>
      </w:r>
      <w:r w:rsidR="001C4085" w:rsidRPr="001C4085">
        <w:rPr>
          <w:rFonts w:ascii="Times New Roman" w:eastAsia="Times New Roman" w:hAnsi="Times New Roman" w:cs="Times New Roman"/>
          <w:sz w:val="24"/>
        </w:rPr>
        <w:t xml:space="preserve"> membre de la SCP ROUDET-BOISSEAU-LEROY-DEVAINE-BOURDEAU-MOLLE</w:t>
      </w:r>
      <w:r>
        <w:rPr>
          <w:rFonts w:ascii="Times New Roman" w:eastAsia="Times New Roman" w:hAnsi="Times New Roman" w:cs="Times New Roman"/>
          <w:sz w:val="24"/>
        </w:rPr>
        <w:t xml:space="preserve">, Avocat poursuivant soussigné </w:t>
      </w:r>
      <w:r>
        <w:t xml:space="preserve"> </w:t>
      </w:r>
    </w:p>
    <w:p w14:paraId="6FF0098A" w14:textId="77777777" w:rsidR="00F15611" w:rsidRDefault="006E31C4">
      <w:pPr>
        <w:spacing w:after="0" w:line="259" w:lineRule="auto"/>
        <w:ind w:left="1702" w:firstLine="0"/>
        <w:jc w:val="left"/>
      </w:pPr>
      <w:r>
        <w:rPr>
          <w:rFonts w:ascii="Times New Roman" w:eastAsia="Times New Roman" w:hAnsi="Times New Roman" w:cs="Times New Roman"/>
          <w:sz w:val="24"/>
        </w:rPr>
        <w:t xml:space="preserve"> </w:t>
      </w:r>
      <w:r>
        <w:t xml:space="preserve"> </w:t>
      </w:r>
    </w:p>
    <w:p w14:paraId="66AAF701" w14:textId="77777777" w:rsidR="00F15611" w:rsidRDefault="006E31C4">
      <w:pPr>
        <w:spacing w:after="0" w:line="259" w:lineRule="auto"/>
        <w:ind w:left="1702" w:firstLine="0"/>
        <w:jc w:val="left"/>
      </w:pPr>
      <w:r>
        <w:rPr>
          <w:rFonts w:ascii="Times New Roman" w:eastAsia="Times New Roman" w:hAnsi="Times New Roman" w:cs="Times New Roman"/>
          <w:sz w:val="24"/>
        </w:rPr>
        <w:t xml:space="preserve"> </w:t>
      </w:r>
      <w:r>
        <w:t xml:space="preserve"> </w:t>
      </w:r>
    </w:p>
    <w:p w14:paraId="47D2D594" w14:textId="77777777" w:rsidR="00F15611" w:rsidRDefault="006E31C4">
      <w:pPr>
        <w:spacing w:after="0" w:line="259" w:lineRule="auto"/>
        <w:ind w:left="1702" w:firstLine="0"/>
        <w:jc w:val="left"/>
      </w:pPr>
      <w:r>
        <w:rPr>
          <w:rFonts w:ascii="Times New Roman" w:eastAsia="Times New Roman" w:hAnsi="Times New Roman" w:cs="Times New Roman"/>
          <w:sz w:val="24"/>
        </w:rPr>
        <w:t xml:space="preserve"> </w:t>
      </w:r>
      <w:r>
        <w:t xml:space="preserve"> </w:t>
      </w:r>
    </w:p>
    <w:p w14:paraId="13266A83" w14:textId="77777777" w:rsidR="001C4085" w:rsidRPr="001C4085" w:rsidRDefault="006E31C4" w:rsidP="001C4085">
      <w:pPr>
        <w:spacing w:after="3" w:line="258" w:lineRule="auto"/>
        <w:ind w:left="1712" w:right="119"/>
        <w:rPr>
          <w:rFonts w:ascii="Times New Roman" w:eastAsia="Times New Roman" w:hAnsi="Times New Roman" w:cs="Times New Roman"/>
          <w:sz w:val="24"/>
        </w:rPr>
      </w:pPr>
      <w:r w:rsidRPr="001C4085">
        <w:rPr>
          <w:rFonts w:ascii="Times New Roman" w:eastAsia="Times New Roman" w:hAnsi="Times New Roman" w:cs="Times New Roman"/>
          <w:sz w:val="24"/>
        </w:rPr>
        <w:t xml:space="preserve"> </w:t>
      </w:r>
      <w:r w:rsidRPr="001C4085">
        <w:rPr>
          <w:rFonts w:ascii="Times New Roman" w:eastAsia="Times New Roman" w:hAnsi="Times New Roman" w:cs="Times New Roman"/>
          <w:sz w:val="24"/>
        </w:rPr>
        <w:tab/>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Approuvé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Lignes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mots rayés nuls et   </w:t>
      </w:r>
      <w:r>
        <w:rPr>
          <w:rFonts w:ascii="Times New Roman" w:eastAsia="Times New Roman" w:hAnsi="Times New Roman" w:cs="Times New Roman"/>
          <w:sz w:val="24"/>
        </w:rPr>
        <w:tab/>
        <w:t xml:space="preserve">renvois </w:t>
      </w:r>
      <w:r w:rsidRPr="001C4085">
        <w:rPr>
          <w:rFonts w:ascii="Times New Roman" w:eastAsia="Times New Roman" w:hAnsi="Times New Roman" w:cs="Times New Roman"/>
          <w:sz w:val="24"/>
        </w:rPr>
        <w:t xml:space="preserve"> </w:t>
      </w:r>
    </w:p>
    <w:p w14:paraId="4166AFDA" w14:textId="77777777" w:rsidR="001C4085" w:rsidRDefault="001C4085">
      <w:pPr>
        <w:spacing w:after="160" w:line="259" w:lineRule="auto"/>
        <w:ind w:left="0" w:firstLine="0"/>
        <w:jc w:val="left"/>
      </w:pPr>
      <w:r>
        <w:br w:type="page"/>
      </w:r>
    </w:p>
    <w:p w14:paraId="7E585E09" w14:textId="43D0EED1" w:rsidR="00F15611" w:rsidRDefault="006E31C4" w:rsidP="001C4085">
      <w:pPr>
        <w:pStyle w:val="Titre2"/>
        <w:ind w:left="1426" w:right="8"/>
      </w:pPr>
      <w:r>
        <w:lastRenderedPageBreak/>
        <w:t xml:space="preserve">ANNEXES AU CAHIER DES CONDITIONS DE VENTE    </w:t>
      </w:r>
    </w:p>
    <w:p w14:paraId="1F1C8638" w14:textId="550E25FD" w:rsidR="00F15611" w:rsidRDefault="006E31C4">
      <w:pPr>
        <w:pStyle w:val="Titre2"/>
        <w:ind w:left="1426" w:right="8"/>
      </w:pPr>
      <w:r>
        <w:t xml:space="preserve">(BARREAU DE </w:t>
      </w:r>
      <w:r w:rsidR="001C4085">
        <w:t>SAINTES</w:t>
      </w:r>
      <w:r>
        <w:t>)</w:t>
      </w:r>
      <w:r>
        <w:rPr>
          <w:u w:val="none"/>
        </w:rPr>
        <w:t xml:space="preserve"> </w:t>
      </w:r>
      <w:r>
        <w:rPr>
          <w:rFonts w:ascii="Arial" w:eastAsia="Arial" w:hAnsi="Arial" w:cs="Arial"/>
          <w:sz w:val="21"/>
          <w:u w:val="none"/>
        </w:rPr>
        <w:t xml:space="preserve"> </w:t>
      </w:r>
    </w:p>
    <w:p w14:paraId="2455CB11" w14:textId="77777777" w:rsidR="00F15611" w:rsidRDefault="006E31C4">
      <w:pPr>
        <w:spacing w:after="0" w:line="259" w:lineRule="auto"/>
        <w:ind w:left="1592" w:firstLine="0"/>
        <w:jc w:val="center"/>
      </w:pPr>
      <w:r>
        <w:rPr>
          <w:rFonts w:ascii="Times New Roman" w:eastAsia="Times New Roman" w:hAnsi="Times New Roman" w:cs="Times New Roman"/>
          <w:b/>
          <w:sz w:val="24"/>
        </w:rPr>
        <w:t xml:space="preserve"> </w:t>
      </w:r>
      <w:r>
        <w:t xml:space="preserve"> </w:t>
      </w:r>
    </w:p>
    <w:p w14:paraId="0A5C11E9" w14:textId="77777777" w:rsidR="00F15611" w:rsidRDefault="006E31C4">
      <w:pPr>
        <w:spacing w:after="32" w:line="259" w:lineRule="auto"/>
        <w:ind w:left="1561" w:firstLine="0"/>
        <w:jc w:val="left"/>
      </w:pPr>
      <w:r>
        <w:rPr>
          <w:rFonts w:ascii="Times New Roman" w:eastAsia="Times New Roman" w:hAnsi="Times New Roman" w:cs="Times New Roman"/>
          <w:sz w:val="18"/>
        </w:rPr>
        <w:t xml:space="preserve">  </w:t>
      </w:r>
      <w:r>
        <w:t xml:space="preserve"> </w:t>
      </w:r>
    </w:p>
    <w:p w14:paraId="0927DD1B" w14:textId="77777777" w:rsidR="00F15611" w:rsidRDefault="006E31C4">
      <w:pPr>
        <w:spacing w:after="23" w:line="259" w:lineRule="auto"/>
        <w:ind w:left="1561" w:firstLine="0"/>
        <w:jc w:val="left"/>
      </w:pPr>
      <w:r>
        <w:rPr>
          <w:rFonts w:ascii="Times New Roman" w:eastAsia="Times New Roman" w:hAnsi="Times New Roman" w:cs="Times New Roman"/>
          <w:sz w:val="22"/>
        </w:rPr>
        <w:t xml:space="preserve"> </w:t>
      </w:r>
      <w:r>
        <w:t xml:space="preserve"> </w:t>
      </w:r>
    </w:p>
    <w:p w14:paraId="595A16E5" w14:textId="5D70B375" w:rsidR="00F15611" w:rsidRDefault="006E31C4">
      <w:pPr>
        <w:spacing w:after="4" w:line="254" w:lineRule="auto"/>
        <w:ind w:left="1556"/>
      </w:pPr>
      <w:r>
        <w:rPr>
          <w:rFonts w:ascii="Times New Roman" w:eastAsia="Times New Roman" w:hAnsi="Times New Roman" w:cs="Times New Roman"/>
          <w:sz w:val="22"/>
        </w:rPr>
        <w:t>Pour se conformer aux prescriptions de l’article R 322-10 du Code des Procédures Civiles d’</w:t>
      </w:r>
      <w:r w:rsidR="001C4085">
        <w:rPr>
          <w:rFonts w:ascii="Times New Roman" w:eastAsia="Times New Roman" w:hAnsi="Times New Roman" w:cs="Times New Roman"/>
          <w:sz w:val="22"/>
        </w:rPr>
        <w:t>E</w:t>
      </w:r>
      <w:r>
        <w:rPr>
          <w:rFonts w:ascii="Times New Roman" w:eastAsia="Times New Roman" w:hAnsi="Times New Roman" w:cs="Times New Roman"/>
          <w:sz w:val="22"/>
        </w:rPr>
        <w:t xml:space="preserve">xécution, le poursuivant annexe au cahier des conditions de vente :  </w:t>
      </w:r>
      <w:r>
        <w:t xml:space="preserve"> </w:t>
      </w:r>
    </w:p>
    <w:p w14:paraId="702D30F8" w14:textId="77777777" w:rsidR="00F15611" w:rsidRDefault="006E31C4">
      <w:pPr>
        <w:spacing w:after="0" w:line="259" w:lineRule="auto"/>
        <w:ind w:left="1561" w:firstLine="0"/>
        <w:jc w:val="left"/>
      </w:pPr>
      <w:r>
        <w:rPr>
          <w:rFonts w:ascii="Times New Roman" w:eastAsia="Times New Roman" w:hAnsi="Times New Roman" w:cs="Times New Roman"/>
          <w:sz w:val="22"/>
        </w:rPr>
        <w:t xml:space="preserve"> </w:t>
      </w:r>
      <w:r>
        <w:t xml:space="preserve"> </w:t>
      </w:r>
    </w:p>
    <w:p w14:paraId="10BC9BDF" w14:textId="77777777" w:rsidR="00F15611" w:rsidRDefault="006E31C4">
      <w:pPr>
        <w:spacing w:after="0" w:line="259" w:lineRule="auto"/>
        <w:ind w:left="1561" w:firstLine="0"/>
        <w:jc w:val="left"/>
      </w:pPr>
      <w:r>
        <w:rPr>
          <w:rFonts w:ascii="Times New Roman" w:eastAsia="Times New Roman" w:hAnsi="Times New Roman" w:cs="Times New Roman"/>
          <w:sz w:val="22"/>
        </w:rPr>
        <w:t xml:space="preserve"> </w:t>
      </w:r>
      <w:r>
        <w:t xml:space="preserve"> </w:t>
      </w:r>
    </w:p>
    <w:p w14:paraId="2EB48491" w14:textId="77777777" w:rsidR="00F15611" w:rsidRDefault="006E31C4">
      <w:pPr>
        <w:spacing w:after="0" w:line="259" w:lineRule="auto"/>
        <w:ind w:left="1561" w:firstLine="0"/>
        <w:jc w:val="left"/>
      </w:pPr>
      <w:r>
        <w:rPr>
          <w:rFonts w:ascii="Times New Roman" w:eastAsia="Times New Roman" w:hAnsi="Times New Roman" w:cs="Times New Roman"/>
          <w:sz w:val="22"/>
        </w:rPr>
        <w:t xml:space="preserve"> </w:t>
      </w:r>
      <w:r>
        <w:t xml:space="preserve"> </w:t>
      </w:r>
    </w:p>
    <w:p w14:paraId="5E4E7E40" w14:textId="77777777" w:rsidR="00F15611" w:rsidRDefault="006E31C4">
      <w:pPr>
        <w:spacing w:after="0" w:line="259" w:lineRule="auto"/>
        <w:ind w:left="1561" w:firstLine="0"/>
        <w:jc w:val="left"/>
      </w:pPr>
      <w:r>
        <w:rPr>
          <w:rFonts w:ascii="Times New Roman" w:eastAsia="Times New Roman" w:hAnsi="Times New Roman" w:cs="Times New Roman"/>
          <w:sz w:val="22"/>
        </w:rPr>
        <w:t xml:space="preserve"> </w:t>
      </w:r>
      <w:r>
        <w:t xml:space="preserve"> </w:t>
      </w:r>
    </w:p>
    <w:p w14:paraId="044E3359" w14:textId="4B415906" w:rsidR="00F15611" w:rsidRDefault="006E31C4">
      <w:pPr>
        <w:numPr>
          <w:ilvl w:val="0"/>
          <w:numId w:val="6"/>
        </w:numPr>
        <w:spacing w:after="4" w:line="254" w:lineRule="auto"/>
        <w:ind w:hanging="77"/>
      </w:pPr>
      <w:r>
        <w:rPr>
          <w:rFonts w:ascii="Times New Roman" w:eastAsia="Times New Roman" w:hAnsi="Times New Roman" w:cs="Times New Roman"/>
          <w:sz w:val="22"/>
        </w:rPr>
        <w:t xml:space="preserve">Etat hypothécaire certifié à la date de publication du commandement de payer valant saisie en </w:t>
      </w:r>
      <w:proofErr w:type="gramStart"/>
      <w:r>
        <w:rPr>
          <w:rFonts w:ascii="Times New Roman" w:eastAsia="Times New Roman" w:hAnsi="Times New Roman" w:cs="Times New Roman"/>
          <w:sz w:val="22"/>
        </w:rPr>
        <w:t xml:space="preserve">original  </w:t>
      </w:r>
      <w:r w:rsidR="00C81A24">
        <w:rPr>
          <w:rFonts w:ascii="Times New Roman" w:eastAsia="Times New Roman" w:hAnsi="Times New Roman" w:cs="Times New Roman"/>
          <w:sz w:val="22"/>
        </w:rPr>
        <w:t>+</w:t>
      </w:r>
      <w:proofErr w:type="gramEnd"/>
      <w:r w:rsidR="00C81A24">
        <w:rPr>
          <w:rFonts w:ascii="Times New Roman" w:eastAsia="Times New Roman" w:hAnsi="Times New Roman" w:cs="Times New Roman"/>
          <w:sz w:val="22"/>
        </w:rPr>
        <w:t xml:space="preserve">  fiche immeuble en copie</w:t>
      </w:r>
    </w:p>
    <w:p w14:paraId="4714857E" w14:textId="77777777" w:rsidR="00F15611" w:rsidRDefault="006E31C4">
      <w:pPr>
        <w:spacing w:after="0" w:line="259" w:lineRule="auto"/>
        <w:ind w:left="1985" w:firstLine="0"/>
        <w:jc w:val="left"/>
      </w:pPr>
      <w:r>
        <w:rPr>
          <w:rFonts w:ascii="Times New Roman" w:eastAsia="Times New Roman" w:hAnsi="Times New Roman" w:cs="Times New Roman"/>
          <w:sz w:val="22"/>
        </w:rPr>
        <w:t xml:space="preserve"> </w:t>
      </w:r>
      <w:r>
        <w:t xml:space="preserve"> </w:t>
      </w:r>
    </w:p>
    <w:p w14:paraId="79521A65" w14:textId="77777777" w:rsidR="00F15611" w:rsidRDefault="006E31C4">
      <w:pPr>
        <w:spacing w:after="0" w:line="259" w:lineRule="auto"/>
        <w:ind w:left="1985" w:firstLine="0"/>
        <w:jc w:val="left"/>
      </w:pPr>
      <w:r>
        <w:rPr>
          <w:rFonts w:ascii="Times New Roman" w:eastAsia="Times New Roman" w:hAnsi="Times New Roman" w:cs="Times New Roman"/>
          <w:sz w:val="22"/>
        </w:rPr>
        <w:t xml:space="preserve"> </w:t>
      </w:r>
      <w:r>
        <w:t xml:space="preserve"> </w:t>
      </w:r>
    </w:p>
    <w:p w14:paraId="5DCB9CE9" w14:textId="77777777" w:rsidR="00F15611" w:rsidRDefault="006E31C4">
      <w:pPr>
        <w:spacing w:after="0" w:line="259" w:lineRule="auto"/>
        <w:ind w:left="1985" w:firstLine="0"/>
        <w:jc w:val="left"/>
      </w:pPr>
      <w:r>
        <w:rPr>
          <w:rFonts w:ascii="Times New Roman" w:eastAsia="Times New Roman" w:hAnsi="Times New Roman" w:cs="Times New Roman"/>
          <w:sz w:val="22"/>
        </w:rPr>
        <w:t xml:space="preserve"> </w:t>
      </w:r>
      <w:r>
        <w:t xml:space="preserve"> </w:t>
      </w:r>
    </w:p>
    <w:p w14:paraId="674F792C" w14:textId="77777777" w:rsidR="00F15611" w:rsidRDefault="006E31C4">
      <w:pPr>
        <w:spacing w:after="0" w:line="259" w:lineRule="auto"/>
        <w:ind w:left="1985" w:firstLine="0"/>
        <w:jc w:val="left"/>
      </w:pPr>
      <w:r>
        <w:rPr>
          <w:rFonts w:ascii="Times New Roman" w:eastAsia="Times New Roman" w:hAnsi="Times New Roman" w:cs="Times New Roman"/>
          <w:sz w:val="22"/>
        </w:rPr>
        <w:t xml:space="preserve"> </w:t>
      </w:r>
      <w:r>
        <w:t xml:space="preserve"> </w:t>
      </w:r>
    </w:p>
    <w:p w14:paraId="6EE887B7" w14:textId="1192CDCD" w:rsidR="00F15611" w:rsidRPr="006E31C4" w:rsidRDefault="006E31C4">
      <w:pPr>
        <w:numPr>
          <w:ilvl w:val="0"/>
          <w:numId w:val="6"/>
        </w:numPr>
        <w:spacing w:after="4" w:line="254" w:lineRule="auto"/>
        <w:ind w:hanging="77"/>
        <w:rPr>
          <w:rFonts w:ascii="Times New Roman" w:eastAsia="Times New Roman" w:hAnsi="Times New Roman" w:cs="Times New Roman"/>
          <w:sz w:val="22"/>
        </w:rPr>
      </w:pPr>
      <w:r>
        <w:rPr>
          <w:rFonts w:ascii="Times New Roman" w:eastAsia="Times New Roman" w:hAnsi="Times New Roman" w:cs="Times New Roman"/>
          <w:sz w:val="22"/>
        </w:rPr>
        <w:t xml:space="preserve">Le Procès-verbal de description effectué par Me </w:t>
      </w:r>
      <w:r w:rsidR="001C4085">
        <w:rPr>
          <w:rFonts w:ascii="Times New Roman" w:eastAsia="Times New Roman" w:hAnsi="Times New Roman" w:cs="Times New Roman"/>
          <w:sz w:val="22"/>
        </w:rPr>
        <w:t>MORIN,</w:t>
      </w:r>
      <w:r>
        <w:rPr>
          <w:rFonts w:ascii="Times New Roman" w:eastAsia="Times New Roman" w:hAnsi="Times New Roman" w:cs="Times New Roman"/>
          <w:sz w:val="22"/>
        </w:rPr>
        <w:t xml:space="preserve"> Huissier en date du </w:t>
      </w:r>
      <w:r w:rsidR="00C81A24">
        <w:rPr>
          <w:rFonts w:ascii="Times New Roman" w:eastAsia="Times New Roman" w:hAnsi="Times New Roman" w:cs="Times New Roman"/>
          <w:sz w:val="22"/>
        </w:rPr>
        <w:t>26/07</w:t>
      </w:r>
      <w:r w:rsidR="001C4085">
        <w:rPr>
          <w:rFonts w:ascii="Times New Roman" w:eastAsia="Times New Roman" w:hAnsi="Times New Roman" w:cs="Times New Roman"/>
          <w:sz w:val="22"/>
        </w:rPr>
        <w:t>/2022</w:t>
      </w:r>
      <w:r>
        <w:rPr>
          <w:rFonts w:ascii="Times New Roman" w:eastAsia="Times New Roman" w:hAnsi="Times New Roman" w:cs="Times New Roman"/>
          <w:sz w:val="22"/>
        </w:rPr>
        <w:t xml:space="preserve"> + relevé de superficies + diagnostics</w:t>
      </w:r>
      <w:r w:rsidRPr="006E31C4">
        <w:rPr>
          <w:rFonts w:ascii="Times New Roman" w:eastAsia="Times New Roman" w:hAnsi="Times New Roman" w:cs="Times New Roman"/>
          <w:sz w:val="22"/>
        </w:rPr>
        <w:t xml:space="preserve"> + contrôle de l’installation d’assainissement </w:t>
      </w:r>
    </w:p>
    <w:p w14:paraId="69AB658C" w14:textId="77777777" w:rsidR="00F15611" w:rsidRDefault="006E31C4">
      <w:pPr>
        <w:spacing w:after="0" w:line="259" w:lineRule="auto"/>
        <w:ind w:left="1985" w:firstLine="0"/>
        <w:jc w:val="left"/>
      </w:pPr>
      <w:r>
        <w:rPr>
          <w:rFonts w:ascii="Times New Roman" w:eastAsia="Times New Roman" w:hAnsi="Times New Roman" w:cs="Times New Roman"/>
          <w:sz w:val="22"/>
        </w:rPr>
        <w:t xml:space="preserve"> </w:t>
      </w:r>
      <w:r>
        <w:t xml:space="preserve"> </w:t>
      </w:r>
    </w:p>
    <w:p w14:paraId="0907D9A5" w14:textId="77777777" w:rsidR="00AC6A66" w:rsidRDefault="00AC6A66">
      <w:pPr>
        <w:spacing w:after="0" w:line="259" w:lineRule="auto"/>
        <w:ind w:left="1985" w:firstLine="0"/>
        <w:jc w:val="left"/>
      </w:pPr>
    </w:p>
    <w:p w14:paraId="5CD57E9B" w14:textId="24CA8973" w:rsidR="00F15611" w:rsidRDefault="006E31C4">
      <w:pPr>
        <w:spacing w:after="0" w:line="259" w:lineRule="auto"/>
        <w:ind w:left="1985" w:firstLine="0"/>
        <w:jc w:val="left"/>
      </w:pPr>
      <w:r>
        <w:rPr>
          <w:rFonts w:ascii="Times New Roman" w:eastAsia="Times New Roman" w:hAnsi="Times New Roman" w:cs="Times New Roman"/>
          <w:sz w:val="22"/>
        </w:rPr>
        <w:t xml:space="preserve"> </w:t>
      </w:r>
      <w:r>
        <w:t xml:space="preserve"> </w:t>
      </w:r>
    </w:p>
    <w:p w14:paraId="0566E2D8" w14:textId="77777777" w:rsidR="00F15611" w:rsidRDefault="006E31C4">
      <w:pPr>
        <w:spacing w:after="37" w:line="259" w:lineRule="auto"/>
        <w:ind w:left="1985" w:firstLine="0"/>
        <w:jc w:val="left"/>
      </w:pPr>
      <w:r>
        <w:rPr>
          <w:rFonts w:ascii="Times New Roman" w:eastAsia="Times New Roman" w:hAnsi="Times New Roman" w:cs="Times New Roman"/>
          <w:sz w:val="22"/>
        </w:rPr>
        <w:t xml:space="preserve"> </w:t>
      </w:r>
      <w:r>
        <w:t xml:space="preserve"> </w:t>
      </w:r>
    </w:p>
    <w:p w14:paraId="7AE5DE06" w14:textId="744E40E1" w:rsidR="00F15611" w:rsidRDefault="006E31C4" w:rsidP="00AA6AC5">
      <w:pPr>
        <w:numPr>
          <w:ilvl w:val="0"/>
          <w:numId w:val="6"/>
        </w:numPr>
        <w:spacing w:after="0" w:line="259" w:lineRule="auto"/>
        <w:ind w:left="1561" w:firstLine="0"/>
        <w:jc w:val="left"/>
      </w:pPr>
      <w:proofErr w:type="gramStart"/>
      <w:r w:rsidRPr="00AA6AC5">
        <w:rPr>
          <w:rFonts w:ascii="Times New Roman" w:eastAsia="Times New Roman" w:hAnsi="Times New Roman" w:cs="Times New Roman"/>
          <w:sz w:val="22"/>
        </w:rPr>
        <w:t>copie</w:t>
      </w:r>
      <w:proofErr w:type="gramEnd"/>
      <w:r w:rsidRPr="00AA6AC5">
        <w:rPr>
          <w:rFonts w:ascii="Times New Roman" w:eastAsia="Times New Roman" w:hAnsi="Times New Roman" w:cs="Times New Roman"/>
          <w:sz w:val="22"/>
        </w:rPr>
        <w:t xml:space="preserve"> de</w:t>
      </w:r>
      <w:r w:rsidR="00C81A24" w:rsidRPr="00AA6AC5">
        <w:rPr>
          <w:rFonts w:ascii="Times New Roman" w:eastAsia="Times New Roman" w:hAnsi="Times New Roman" w:cs="Times New Roman"/>
          <w:sz w:val="22"/>
        </w:rPr>
        <w:t xml:space="preserve">s 2 </w:t>
      </w:r>
      <w:r w:rsidRPr="00AA6AC5">
        <w:rPr>
          <w:rFonts w:ascii="Times New Roman" w:eastAsia="Times New Roman" w:hAnsi="Times New Roman" w:cs="Times New Roman"/>
          <w:sz w:val="22"/>
        </w:rPr>
        <w:t>assignation</w:t>
      </w:r>
      <w:r w:rsidR="00C81A24" w:rsidRPr="00AA6AC5">
        <w:rPr>
          <w:rFonts w:ascii="Times New Roman" w:eastAsia="Times New Roman" w:hAnsi="Times New Roman" w:cs="Times New Roman"/>
          <w:sz w:val="22"/>
        </w:rPr>
        <w:t>s</w:t>
      </w:r>
      <w:r w:rsidRPr="00AA6AC5">
        <w:rPr>
          <w:rFonts w:ascii="Times New Roman" w:eastAsia="Times New Roman" w:hAnsi="Times New Roman" w:cs="Times New Roman"/>
          <w:sz w:val="22"/>
        </w:rPr>
        <w:t xml:space="preserve"> délivrée</w:t>
      </w:r>
      <w:r w:rsidR="00C81A24" w:rsidRPr="00AA6AC5">
        <w:rPr>
          <w:rFonts w:ascii="Times New Roman" w:eastAsia="Times New Roman" w:hAnsi="Times New Roman" w:cs="Times New Roman"/>
          <w:sz w:val="22"/>
        </w:rPr>
        <w:t>s</w:t>
      </w:r>
      <w:r w:rsidRPr="00AA6AC5">
        <w:rPr>
          <w:rFonts w:ascii="Times New Roman" w:eastAsia="Times New Roman" w:hAnsi="Times New Roman" w:cs="Times New Roman"/>
          <w:sz w:val="22"/>
        </w:rPr>
        <w:t xml:space="preserve"> au</w:t>
      </w:r>
      <w:r w:rsidR="00C81A24" w:rsidRPr="00AA6AC5">
        <w:rPr>
          <w:rFonts w:ascii="Times New Roman" w:eastAsia="Times New Roman" w:hAnsi="Times New Roman" w:cs="Times New Roman"/>
          <w:sz w:val="22"/>
        </w:rPr>
        <w:t>x</w:t>
      </w:r>
      <w:r w:rsidRPr="00AA6AC5">
        <w:rPr>
          <w:rFonts w:ascii="Times New Roman" w:eastAsia="Times New Roman" w:hAnsi="Times New Roman" w:cs="Times New Roman"/>
          <w:sz w:val="22"/>
        </w:rPr>
        <w:t xml:space="preserve"> débiteur</w:t>
      </w:r>
      <w:r w:rsidR="00C81A24" w:rsidRPr="00AA6AC5">
        <w:rPr>
          <w:rFonts w:ascii="Times New Roman" w:eastAsia="Times New Roman" w:hAnsi="Times New Roman" w:cs="Times New Roman"/>
          <w:sz w:val="22"/>
        </w:rPr>
        <w:t>s</w:t>
      </w:r>
      <w:r w:rsidRPr="00AA6AC5">
        <w:rPr>
          <w:rFonts w:ascii="Times New Roman" w:eastAsia="Times New Roman" w:hAnsi="Times New Roman" w:cs="Times New Roman"/>
          <w:sz w:val="22"/>
        </w:rPr>
        <w:t xml:space="preserve"> en date du </w:t>
      </w:r>
      <w:r w:rsidR="00AA6AC5" w:rsidRPr="00AA6AC5">
        <w:rPr>
          <w:rFonts w:ascii="Times New Roman" w:eastAsia="Times New Roman" w:hAnsi="Times New Roman" w:cs="Times New Roman"/>
          <w:sz w:val="22"/>
        </w:rPr>
        <w:t>23/09/2022</w:t>
      </w:r>
      <w:r w:rsidRPr="00AA6AC5">
        <w:rPr>
          <w:rFonts w:ascii="Times New Roman" w:eastAsia="Times New Roman" w:hAnsi="Times New Roman" w:cs="Times New Roman"/>
          <w:sz w:val="22"/>
        </w:rPr>
        <w:t xml:space="preserve"> </w:t>
      </w:r>
      <w:r>
        <w:t xml:space="preserve"> </w:t>
      </w:r>
    </w:p>
    <w:p w14:paraId="5F8385DD" w14:textId="77777777" w:rsidR="00F15611" w:rsidRDefault="006E31C4">
      <w:pPr>
        <w:spacing w:after="0" w:line="259" w:lineRule="auto"/>
        <w:ind w:left="1561" w:firstLine="0"/>
        <w:jc w:val="left"/>
      </w:pPr>
      <w:r>
        <w:rPr>
          <w:rFonts w:ascii="Times New Roman" w:eastAsia="Times New Roman" w:hAnsi="Times New Roman" w:cs="Times New Roman"/>
          <w:sz w:val="22"/>
        </w:rPr>
        <w:t xml:space="preserve"> </w:t>
      </w:r>
      <w:r>
        <w:t xml:space="preserve"> </w:t>
      </w:r>
    </w:p>
    <w:p w14:paraId="53B34886" w14:textId="77777777" w:rsidR="00F15611" w:rsidRDefault="006E31C4">
      <w:pPr>
        <w:spacing w:after="0" w:line="259" w:lineRule="auto"/>
        <w:ind w:left="1561" w:firstLine="0"/>
        <w:jc w:val="left"/>
      </w:pPr>
      <w:r>
        <w:rPr>
          <w:rFonts w:ascii="Times New Roman" w:eastAsia="Times New Roman" w:hAnsi="Times New Roman" w:cs="Times New Roman"/>
          <w:sz w:val="22"/>
        </w:rPr>
        <w:t xml:space="preserve"> </w:t>
      </w:r>
      <w:r>
        <w:t xml:space="preserve"> </w:t>
      </w:r>
    </w:p>
    <w:p w14:paraId="1FF22355" w14:textId="77777777" w:rsidR="00F15611" w:rsidRDefault="006E31C4">
      <w:pPr>
        <w:spacing w:after="8" w:line="259" w:lineRule="auto"/>
        <w:ind w:left="1561" w:firstLine="0"/>
        <w:jc w:val="left"/>
      </w:pPr>
      <w:r>
        <w:rPr>
          <w:rFonts w:ascii="Times New Roman" w:eastAsia="Times New Roman" w:hAnsi="Times New Roman" w:cs="Times New Roman"/>
          <w:sz w:val="18"/>
        </w:rPr>
        <w:t xml:space="preserve"> </w:t>
      </w:r>
      <w:r>
        <w:t xml:space="preserve"> </w:t>
      </w:r>
    </w:p>
    <w:p w14:paraId="274247E0" w14:textId="5DFCC32D" w:rsidR="00F15611" w:rsidRDefault="00B815AF" w:rsidP="00B815AF">
      <w:pPr>
        <w:pStyle w:val="Paragraphedeliste"/>
        <w:numPr>
          <w:ilvl w:val="0"/>
          <w:numId w:val="6"/>
        </w:numPr>
        <w:spacing w:after="56" w:line="259" w:lineRule="auto"/>
        <w:jc w:val="left"/>
      </w:pPr>
      <w:proofErr w:type="gramStart"/>
      <w:r>
        <w:t>acte</w:t>
      </w:r>
      <w:proofErr w:type="gramEnd"/>
      <w:r>
        <w:t xml:space="preserve"> du 20/02/2006</w:t>
      </w:r>
    </w:p>
    <w:p w14:paraId="34CC279B" w14:textId="77777777" w:rsidR="00F15611"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171826E0" w14:textId="77777777" w:rsidR="00F15611"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14981062" w14:textId="77777777" w:rsidR="00F15611"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28B92B23" w14:textId="77777777" w:rsidR="00F15611"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62B8A5A5" w14:textId="77777777" w:rsidR="00F15611"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60B7932A" w14:textId="77777777" w:rsidR="00F15611"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7D95A57E" w14:textId="77777777" w:rsidR="00F15611"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70FAE0E9" w14:textId="5C81689B" w:rsidR="00027865" w:rsidRDefault="006E31C4">
      <w:pPr>
        <w:spacing w:after="0" w:line="259" w:lineRule="auto"/>
        <w:ind w:left="1592" w:firstLine="0"/>
        <w:jc w:val="center"/>
      </w:pPr>
      <w:r>
        <w:rPr>
          <w:rFonts w:ascii="Times New Roman" w:eastAsia="Times New Roman" w:hAnsi="Times New Roman" w:cs="Times New Roman"/>
          <w:sz w:val="24"/>
        </w:rPr>
        <w:t xml:space="preserve"> </w:t>
      </w:r>
      <w:r>
        <w:t xml:space="preserve"> </w:t>
      </w:r>
    </w:p>
    <w:p w14:paraId="6B96EA62" w14:textId="77777777" w:rsidR="00027865" w:rsidRDefault="00027865">
      <w:pPr>
        <w:spacing w:after="160" w:line="259" w:lineRule="auto"/>
        <w:ind w:left="0" w:firstLine="0"/>
        <w:jc w:val="left"/>
      </w:pPr>
      <w:r>
        <w:br w:type="page"/>
      </w:r>
    </w:p>
    <w:p w14:paraId="4424C1B3" w14:textId="586CB696" w:rsidR="00F15611" w:rsidRDefault="006E31C4">
      <w:pPr>
        <w:spacing w:after="0" w:line="259" w:lineRule="auto"/>
        <w:ind w:left="1592" w:firstLine="0"/>
        <w:jc w:val="center"/>
      </w:pPr>
      <w:r>
        <w:lastRenderedPageBreak/>
        <w:t xml:space="preserve"> </w:t>
      </w:r>
      <w:r>
        <w:rPr>
          <w:rFonts w:ascii="Times New Roman" w:eastAsia="Times New Roman" w:hAnsi="Times New Roman" w:cs="Times New Roman"/>
          <w:sz w:val="24"/>
        </w:rPr>
        <w:t xml:space="preserve"> </w:t>
      </w:r>
      <w:r>
        <w:t xml:space="preserve"> </w:t>
      </w:r>
    </w:p>
    <w:p w14:paraId="5127BA21" w14:textId="77777777" w:rsidR="00F15611" w:rsidRDefault="006E31C4">
      <w:pPr>
        <w:spacing w:after="0" w:line="259" w:lineRule="auto"/>
        <w:ind w:left="1599" w:firstLine="0"/>
        <w:jc w:val="center"/>
      </w:pPr>
      <w:r>
        <w:rPr>
          <w:rFonts w:ascii="Times New Roman" w:eastAsia="Times New Roman" w:hAnsi="Times New Roman" w:cs="Times New Roman"/>
          <w:sz w:val="24"/>
        </w:rPr>
        <w:t xml:space="preserve">  </w:t>
      </w:r>
    </w:p>
    <w:p w14:paraId="7C1C767A" w14:textId="77777777" w:rsidR="00F15611" w:rsidRDefault="006E31C4">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AFA1523" w14:textId="77777777" w:rsidR="00F15611" w:rsidRDefault="006E31C4">
      <w:pPr>
        <w:spacing w:after="22" w:line="259" w:lineRule="auto"/>
        <w:ind w:left="1532" w:firstLine="0"/>
        <w:jc w:val="center"/>
      </w:pPr>
      <w:r>
        <w:t xml:space="preserve"> </w:t>
      </w:r>
    </w:p>
    <w:p w14:paraId="1709D26F" w14:textId="77777777" w:rsidR="00F15611" w:rsidRDefault="006E31C4">
      <w:pPr>
        <w:spacing w:after="386" w:line="259" w:lineRule="auto"/>
        <w:ind w:left="1592" w:firstLine="0"/>
        <w:jc w:val="center"/>
      </w:pPr>
      <w:r>
        <w:rPr>
          <w:rFonts w:ascii="Times New Roman" w:eastAsia="Times New Roman" w:hAnsi="Times New Roman" w:cs="Times New Roman"/>
          <w:sz w:val="24"/>
        </w:rPr>
        <w:t xml:space="preserve"> </w:t>
      </w:r>
      <w:r>
        <w:t xml:space="preserve"> </w:t>
      </w:r>
    </w:p>
    <w:p w14:paraId="6EDAA365" w14:textId="77777777" w:rsidR="00F15611" w:rsidRDefault="006E31C4">
      <w:pPr>
        <w:pStyle w:val="Titre1"/>
        <w:ind w:left="3502" w:firstLine="0"/>
        <w:jc w:val="left"/>
      </w:pPr>
      <w:r>
        <w:rPr>
          <w:sz w:val="46"/>
          <w:u w:val="none"/>
        </w:rPr>
        <w:t>C</w:t>
      </w:r>
      <w:r>
        <w:rPr>
          <w:rFonts w:ascii="Arial" w:eastAsia="Arial" w:hAnsi="Arial" w:cs="Arial"/>
          <w:sz w:val="46"/>
          <w:u w:val="none"/>
        </w:rPr>
        <w:t xml:space="preserve"> </w:t>
      </w:r>
      <w:r>
        <w:rPr>
          <w:sz w:val="46"/>
          <w:u w:val="none"/>
        </w:rPr>
        <w:t xml:space="preserve">A H I E </w:t>
      </w:r>
      <w:proofErr w:type="gramStart"/>
      <w:r>
        <w:rPr>
          <w:sz w:val="46"/>
          <w:u w:val="none"/>
        </w:rPr>
        <w:t>R  D</w:t>
      </w:r>
      <w:proofErr w:type="gramEnd"/>
      <w:r>
        <w:rPr>
          <w:sz w:val="46"/>
          <w:u w:val="none"/>
        </w:rPr>
        <w:t xml:space="preserve"> E S   </w:t>
      </w:r>
      <w:r>
        <w:rPr>
          <w:sz w:val="46"/>
          <w:u w:val="none"/>
          <w:vertAlign w:val="subscript"/>
        </w:rPr>
        <w:t xml:space="preserve"> </w:t>
      </w:r>
    </w:p>
    <w:p w14:paraId="54BB46F0" w14:textId="77777777" w:rsidR="00F15611" w:rsidRPr="006F11D7" w:rsidRDefault="006E31C4">
      <w:pPr>
        <w:spacing w:after="0" w:line="259" w:lineRule="auto"/>
        <w:ind w:left="0" w:right="345" w:firstLine="0"/>
        <w:jc w:val="right"/>
        <w:rPr>
          <w:lang w:val="en-US"/>
        </w:rPr>
      </w:pPr>
      <w:r w:rsidRPr="006F11D7">
        <w:rPr>
          <w:rFonts w:ascii="Times New Roman" w:eastAsia="Times New Roman" w:hAnsi="Times New Roman" w:cs="Times New Roman"/>
          <w:b/>
          <w:sz w:val="46"/>
          <w:lang w:val="en-US"/>
        </w:rPr>
        <w:t xml:space="preserve">C O N D I T I O N </w:t>
      </w:r>
      <w:proofErr w:type="gramStart"/>
      <w:r w:rsidRPr="006F11D7">
        <w:rPr>
          <w:rFonts w:ascii="Times New Roman" w:eastAsia="Times New Roman" w:hAnsi="Times New Roman" w:cs="Times New Roman"/>
          <w:b/>
          <w:sz w:val="46"/>
          <w:lang w:val="en-US"/>
        </w:rPr>
        <w:t>S  D</w:t>
      </w:r>
      <w:proofErr w:type="gramEnd"/>
      <w:r w:rsidRPr="006F11D7">
        <w:rPr>
          <w:rFonts w:ascii="Times New Roman" w:eastAsia="Times New Roman" w:hAnsi="Times New Roman" w:cs="Times New Roman"/>
          <w:b/>
          <w:sz w:val="46"/>
          <w:lang w:val="en-US"/>
        </w:rPr>
        <w:t xml:space="preserve"> E  V E N T E </w:t>
      </w:r>
      <w:r w:rsidRPr="006F11D7">
        <w:rPr>
          <w:lang w:val="en-US"/>
        </w:rPr>
        <w:t xml:space="preserve"> </w:t>
      </w:r>
    </w:p>
    <w:p w14:paraId="2F9D38BC" w14:textId="77777777" w:rsidR="00F15611" w:rsidRDefault="006E31C4">
      <w:pPr>
        <w:spacing w:after="144" w:line="258" w:lineRule="auto"/>
        <w:ind w:left="2807" w:right="1382"/>
        <w:jc w:val="center"/>
      </w:pPr>
      <w:r>
        <w:rPr>
          <w:rFonts w:ascii="Times New Roman" w:eastAsia="Times New Roman" w:hAnsi="Times New Roman" w:cs="Times New Roman"/>
          <w:b/>
          <w:sz w:val="24"/>
        </w:rPr>
        <w:t xml:space="preserve">DE SAISIE IMMOBILIERE </w:t>
      </w:r>
      <w:r>
        <w:t xml:space="preserve"> </w:t>
      </w:r>
    </w:p>
    <w:p w14:paraId="3D964C14" w14:textId="77777777" w:rsidR="00F15611" w:rsidRDefault="006E31C4">
      <w:pPr>
        <w:spacing w:after="0" w:line="259" w:lineRule="auto"/>
        <w:ind w:left="1671" w:firstLine="0"/>
        <w:jc w:val="center"/>
      </w:pPr>
      <w:r>
        <w:rPr>
          <w:rFonts w:ascii="Times New Roman" w:eastAsia="Times New Roman" w:hAnsi="Times New Roman" w:cs="Times New Roman"/>
          <w:b/>
          <w:sz w:val="40"/>
        </w:rPr>
        <w:t xml:space="preserve"> </w:t>
      </w:r>
      <w:r>
        <w:t xml:space="preserve"> </w:t>
      </w:r>
    </w:p>
    <w:p w14:paraId="49F1758E" w14:textId="77777777" w:rsidR="00F15611" w:rsidRDefault="006E31C4">
      <w:pPr>
        <w:pStyle w:val="Titre2"/>
        <w:ind w:left="1417" w:firstLine="0"/>
      </w:pPr>
      <w:r>
        <w:rPr>
          <w:sz w:val="40"/>
          <w:u w:val="none"/>
        </w:rPr>
        <w:t xml:space="preserve">**** </w:t>
      </w:r>
      <w:r>
        <w:rPr>
          <w:rFonts w:ascii="Arial" w:eastAsia="Arial" w:hAnsi="Arial" w:cs="Arial"/>
          <w:sz w:val="21"/>
          <w:u w:val="none"/>
        </w:rPr>
        <w:t xml:space="preserve"> </w:t>
      </w:r>
    </w:p>
    <w:p w14:paraId="4F379DB4" w14:textId="77777777" w:rsidR="00F15611" w:rsidRDefault="006E31C4">
      <w:pPr>
        <w:spacing w:after="0" w:line="259" w:lineRule="auto"/>
        <w:ind w:left="1671" w:firstLine="0"/>
        <w:jc w:val="center"/>
      </w:pPr>
      <w:r>
        <w:rPr>
          <w:rFonts w:ascii="Times New Roman" w:eastAsia="Times New Roman" w:hAnsi="Times New Roman" w:cs="Times New Roman"/>
          <w:b/>
          <w:sz w:val="40"/>
        </w:rPr>
        <w:t xml:space="preserve"> </w:t>
      </w:r>
      <w:r>
        <w:t xml:space="preserve"> </w:t>
      </w:r>
    </w:p>
    <w:p w14:paraId="23A9E96B" w14:textId="77777777" w:rsidR="00F15611" w:rsidRDefault="006E31C4">
      <w:pPr>
        <w:spacing w:after="0" w:line="259" w:lineRule="auto"/>
        <w:ind w:left="1671" w:firstLine="0"/>
        <w:jc w:val="center"/>
      </w:pPr>
      <w:r>
        <w:rPr>
          <w:rFonts w:ascii="Times New Roman" w:eastAsia="Times New Roman" w:hAnsi="Times New Roman" w:cs="Times New Roman"/>
          <w:b/>
          <w:sz w:val="40"/>
        </w:rPr>
        <w:t xml:space="preserve"> </w:t>
      </w:r>
      <w:r>
        <w:t xml:space="preserve"> </w:t>
      </w:r>
    </w:p>
    <w:p w14:paraId="486C7E58" w14:textId="77777777" w:rsidR="00F15611" w:rsidRDefault="006E31C4">
      <w:pPr>
        <w:spacing w:after="0" w:line="259" w:lineRule="auto"/>
        <w:ind w:left="1671" w:firstLine="0"/>
        <w:jc w:val="center"/>
      </w:pPr>
      <w:r>
        <w:rPr>
          <w:rFonts w:ascii="Times New Roman" w:eastAsia="Times New Roman" w:hAnsi="Times New Roman" w:cs="Times New Roman"/>
          <w:b/>
          <w:sz w:val="40"/>
        </w:rPr>
        <w:t xml:space="preserve"> </w:t>
      </w:r>
      <w:r>
        <w:t xml:space="preserve"> </w:t>
      </w:r>
    </w:p>
    <w:p w14:paraId="0537D2F5" w14:textId="69E775C6" w:rsidR="00F15611" w:rsidRDefault="006E31C4">
      <w:pPr>
        <w:tabs>
          <w:tab w:val="center" w:pos="2795"/>
          <w:tab w:val="center" w:pos="4674"/>
          <w:tab w:val="center" w:pos="6137"/>
        </w:tabs>
        <w:spacing w:after="4" w:line="255"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sz w:val="24"/>
        </w:rPr>
        <w:t xml:space="preserve">Créancier poursuivant :  </w:t>
      </w:r>
      <w:proofErr w:type="gramStart"/>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gramEnd"/>
      <w:r w:rsidR="001C4085">
        <w:rPr>
          <w:rFonts w:ascii="Times New Roman" w:eastAsia="Times New Roman" w:hAnsi="Times New Roman" w:cs="Times New Roman"/>
          <w:b/>
          <w:sz w:val="24"/>
        </w:rPr>
        <w:tab/>
      </w:r>
      <w:r>
        <w:rPr>
          <w:rFonts w:ascii="Times New Roman" w:eastAsia="Times New Roman" w:hAnsi="Times New Roman" w:cs="Times New Roman"/>
          <w:b/>
          <w:sz w:val="24"/>
        </w:rPr>
        <w:t>débiteur</w:t>
      </w:r>
      <w:r w:rsidR="00C81A24">
        <w:rPr>
          <w:rFonts w:ascii="Times New Roman" w:eastAsia="Times New Roman" w:hAnsi="Times New Roman" w:cs="Times New Roman"/>
          <w:b/>
          <w:sz w:val="24"/>
        </w:rPr>
        <w:t>s</w:t>
      </w:r>
      <w:r>
        <w:rPr>
          <w:rFonts w:ascii="Times New Roman" w:eastAsia="Times New Roman" w:hAnsi="Times New Roman" w:cs="Times New Roman"/>
          <w:b/>
          <w:sz w:val="24"/>
        </w:rPr>
        <w:t xml:space="preserve"> saisi</w:t>
      </w:r>
      <w:r w:rsidR="00C81A24">
        <w:rPr>
          <w:rFonts w:ascii="Times New Roman" w:eastAsia="Times New Roman" w:hAnsi="Times New Roman" w:cs="Times New Roman"/>
          <w:b/>
          <w:sz w:val="24"/>
        </w:rPr>
        <w:t>s</w:t>
      </w:r>
      <w:r>
        <w:rPr>
          <w:rFonts w:ascii="Times New Roman" w:eastAsia="Times New Roman" w:hAnsi="Times New Roman" w:cs="Times New Roman"/>
          <w:b/>
          <w:sz w:val="24"/>
        </w:rPr>
        <w:t xml:space="preserve"> :  </w:t>
      </w:r>
      <w:r>
        <w:t xml:space="preserve"> </w:t>
      </w:r>
    </w:p>
    <w:p w14:paraId="49A4C470" w14:textId="1BE2BF22" w:rsidR="00F15611" w:rsidRDefault="006E31C4" w:rsidP="001C4085">
      <w:pPr>
        <w:tabs>
          <w:tab w:val="center" w:pos="2795"/>
          <w:tab w:val="center" w:pos="4674"/>
          <w:tab w:val="center" w:pos="6137"/>
        </w:tabs>
        <w:spacing w:after="4" w:line="255" w:lineRule="auto"/>
        <w:ind w:left="1560" w:firstLine="0"/>
        <w:jc w:val="left"/>
      </w:pPr>
      <w:r>
        <w:rPr>
          <w:rFonts w:ascii="Times New Roman" w:eastAsia="Times New Roman" w:hAnsi="Times New Roman" w:cs="Times New Roman"/>
          <w:b/>
          <w:sz w:val="24"/>
        </w:rPr>
        <w:t xml:space="preserve">BNP PARIBAS </w:t>
      </w:r>
      <w:r w:rsidR="00C81A24">
        <w:rPr>
          <w:rFonts w:ascii="Times New Roman" w:eastAsia="Times New Roman" w:hAnsi="Times New Roman" w:cs="Times New Roman"/>
          <w:b/>
          <w:sz w:val="24"/>
        </w:rPr>
        <w:t>PERSONAL</w:t>
      </w: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sidR="00C81A24">
        <w:rPr>
          <w:rFonts w:ascii="Times New Roman" w:eastAsia="Times New Roman" w:hAnsi="Times New Roman" w:cs="Times New Roman"/>
          <w:b/>
          <w:sz w:val="24"/>
        </w:rPr>
        <w:t xml:space="preserve">M. LOWE et </w:t>
      </w:r>
    </w:p>
    <w:p w14:paraId="5110E8CF" w14:textId="3BD42BD9" w:rsidR="00F15611" w:rsidRPr="00C81A24" w:rsidRDefault="00C81A24" w:rsidP="00C81A24">
      <w:pPr>
        <w:tabs>
          <w:tab w:val="center" w:pos="2795"/>
          <w:tab w:val="center" w:pos="4674"/>
          <w:tab w:val="center" w:pos="6137"/>
        </w:tabs>
        <w:spacing w:after="4" w:line="255" w:lineRule="auto"/>
        <w:ind w:left="1560" w:firstLine="0"/>
        <w:jc w:val="left"/>
        <w:rPr>
          <w:rFonts w:ascii="Times New Roman" w:eastAsia="Times New Roman" w:hAnsi="Times New Roman" w:cs="Times New Roman"/>
          <w:b/>
          <w:sz w:val="24"/>
        </w:rPr>
      </w:pPr>
      <w:r w:rsidRPr="00C81A24">
        <w:rPr>
          <w:rFonts w:ascii="Times New Roman" w:eastAsia="Times New Roman" w:hAnsi="Times New Roman" w:cs="Times New Roman"/>
          <w:b/>
          <w:sz w:val="24"/>
        </w:rPr>
        <w:t>FINANCE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Mme THIBERT</w:t>
      </w:r>
    </w:p>
    <w:p w14:paraId="10C02B2A" w14:textId="77777777"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p>
    <w:p w14:paraId="37449531" w14:textId="0B9EA186" w:rsidR="00F15611" w:rsidRPr="001C4085" w:rsidRDefault="006E31C4">
      <w:pPr>
        <w:spacing w:after="0" w:line="259" w:lineRule="auto"/>
        <w:ind w:left="1556"/>
        <w:jc w:val="left"/>
        <w:rPr>
          <w:b/>
          <w:sz w:val="22"/>
          <w:u w:val="single"/>
        </w:rPr>
      </w:pPr>
      <w:r w:rsidRPr="001C4085">
        <w:rPr>
          <w:b/>
          <w:sz w:val="22"/>
          <w:u w:val="single"/>
        </w:rPr>
        <w:t xml:space="preserve">Me </w:t>
      </w:r>
      <w:r w:rsidR="001C4085" w:rsidRPr="001C4085">
        <w:rPr>
          <w:b/>
          <w:sz w:val="22"/>
          <w:u w:val="single"/>
        </w:rPr>
        <w:t>Pierre BOISSEAU</w:t>
      </w:r>
    </w:p>
    <w:p w14:paraId="5D1C55B6" w14:textId="77777777" w:rsidR="00F15611" w:rsidRDefault="006E31C4">
      <w:pPr>
        <w:spacing w:after="72" w:line="259" w:lineRule="auto"/>
        <w:ind w:left="1546" w:firstLine="0"/>
        <w:jc w:val="left"/>
      </w:pPr>
      <w:r>
        <w:rPr>
          <w:b/>
          <w:sz w:val="16"/>
        </w:rPr>
        <w:t xml:space="preserve"> </w:t>
      </w:r>
    </w:p>
    <w:p w14:paraId="231109F3" w14:textId="77777777" w:rsidR="00F15611" w:rsidRDefault="006E31C4">
      <w:pPr>
        <w:pStyle w:val="Titre3"/>
        <w:spacing w:after="4" w:line="255" w:lineRule="auto"/>
        <w:ind w:left="1556" w:right="110"/>
        <w:jc w:val="both"/>
      </w:pPr>
      <w:r>
        <w:rPr>
          <w:rFonts w:ascii="Times New Roman" w:eastAsia="Times New Roman" w:hAnsi="Times New Roman" w:cs="Times New Roman"/>
          <w:sz w:val="24"/>
        </w:rPr>
        <w:t xml:space="preserve">Avocat  </w:t>
      </w:r>
    </w:p>
    <w:p w14:paraId="1CAFD11F" w14:textId="4E4C915B"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b/>
          <w:sz w:val="24"/>
        </w:rPr>
        <w:t xml:space="preserve"> </w:t>
      </w:r>
      <w:r>
        <w:t xml:space="preserve"> </w:t>
      </w:r>
    </w:p>
    <w:p w14:paraId="1FF640B8" w14:textId="77777777"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p>
    <w:p w14:paraId="451D9DFF" w14:textId="77777777"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p>
    <w:p w14:paraId="1C432099" w14:textId="77777777" w:rsidR="00F15611" w:rsidRDefault="006E31C4">
      <w:pPr>
        <w:spacing w:after="1" w:line="258" w:lineRule="auto"/>
        <w:ind w:left="2807" w:right="1381"/>
        <w:jc w:val="center"/>
      </w:pPr>
      <w:r>
        <w:rPr>
          <w:rFonts w:ascii="Times New Roman" w:eastAsia="Times New Roman" w:hAnsi="Times New Roman" w:cs="Times New Roman"/>
          <w:b/>
          <w:sz w:val="24"/>
        </w:rPr>
        <w:t xml:space="preserve">Adresse des biens vendus : </w:t>
      </w:r>
      <w:r>
        <w:t xml:space="preserve"> </w:t>
      </w:r>
    </w:p>
    <w:p w14:paraId="564642B5" w14:textId="77777777" w:rsidR="00F15611" w:rsidRDefault="006E31C4">
      <w:pPr>
        <w:spacing w:after="37" w:line="259" w:lineRule="auto"/>
        <w:ind w:left="1592" w:firstLine="0"/>
        <w:jc w:val="center"/>
      </w:pPr>
      <w:r>
        <w:rPr>
          <w:rFonts w:ascii="Times New Roman" w:eastAsia="Times New Roman" w:hAnsi="Times New Roman" w:cs="Times New Roman"/>
          <w:b/>
          <w:sz w:val="24"/>
        </w:rPr>
        <w:t xml:space="preserve"> </w:t>
      </w:r>
      <w:r>
        <w:t xml:space="preserve"> </w:t>
      </w:r>
    </w:p>
    <w:p w14:paraId="024EE8A9" w14:textId="7FCC43EA" w:rsidR="001C4085" w:rsidRDefault="00C81A24" w:rsidP="001C4085">
      <w:pPr>
        <w:spacing w:after="3" w:line="258" w:lineRule="auto"/>
        <w:ind w:left="1556" w:right="119"/>
        <w:jc w:val="center"/>
        <w:rPr>
          <w:b/>
          <w:sz w:val="22"/>
        </w:rPr>
      </w:pPr>
      <w:r w:rsidRPr="00C81A24">
        <w:rPr>
          <w:b/>
          <w:sz w:val="22"/>
        </w:rPr>
        <w:t>DOMAINE composé d’un CHATEAU du XIX</w:t>
      </w:r>
      <w:r w:rsidRPr="00C81A24">
        <w:rPr>
          <w:b/>
          <w:sz w:val="22"/>
          <w:vertAlign w:val="superscript"/>
        </w:rPr>
        <w:t>ème</w:t>
      </w:r>
      <w:r w:rsidRPr="00C81A24">
        <w:rPr>
          <w:b/>
          <w:sz w:val="22"/>
        </w:rPr>
        <w:t xml:space="preserve"> siècle, pigeonnier, piscine </w:t>
      </w:r>
      <w:r>
        <w:rPr>
          <w:b/>
          <w:sz w:val="22"/>
        </w:rPr>
        <w:t>avec</w:t>
      </w:r>
      <w:r w:rsidRPr="00C81A24">
        <w:rPr>
          <w:b/>
          <w:sz w:val="22"/>
        </w:rPr>
        <w:t xml:space="preserve"> </w:t>
      </w:r>
      <w:proofErr w:type="spellStart"/>
      <w:r w:rsidRPr="00C81A24">
        <w:rPr>
          <w:b/>
          <w:sz w:val="22"/>
        </w:rPr>
        <w:t>pool-house</w:t>
      </w:r>
      <w:proofErr w:type="spellEnd"/>
      <w:r w:rsidRPr="00C81A24">
        <w:rPr>
          <w:b/>
          <w:sz w:val="22"/>
        </w:rPr>
        <w:t xml:space="preserve"> attenant et un grand parc, et parcelle non bâtie</w:t>
      </w:r>
      <w:r>
        <w:rPr>
          <w:b/>
          <w:sz w:val="22"/>
        </w:rPr>
        <w:t xml:space="preserve"> sis à </w:t>
      </w:r>
      <w:r w:rsidRPr="00C81A24">
        <w:rPr>
          <w:b/>
          <w:sz w:val="22"/>
        </w:rPr>
        <w:t>PONS (17800</w:t>
      </w:r>
      <w:proofErr w:type="gramStart"/>
      <w:r w:rsidRPr="00C81A24">
        <w:rPr>
          <w:b/>
          <w:sz w:val="22"/>
        </w:rPr>
        <w:t>)  Lieudit</w:t>
      </w:r>
      <w:proofErr w:type="gramEnd"/>
      <w:r w:rsidRPr="00C81A24">
        <w:rPr>
          <w:b/>
          <w:sz w:val="22"/>
        </w:rPr>
        <w:t xml:space="preserve"> "La </w:t>
      </w:r>
      <w:proofErr w:type="spellStart"/>
      <w:r w:rsidRPr="00C81A24">
        <w:rPr>
          <w:b/>
          <w:sz w:val="22"/>
        </w:rPr>
        <w:t>Thibauderie</w:t>
      </w:r>
      <w:proofErr w:type="spellEnd"/>
      <w:r w:rsidRPr="00C81A24">
        <w:rPr>
          <w:b/>
          <w:sz w:val="22"/>
        </w:rPr>
        <w:t>"</w:t>
      </w:r>
    </w:p>
    <w:p w14:paraId="6211573C" w14:textId="77777777" w:rsidR="00C81A24" w:rsidRPr="001C4085" w:rsidRDefault="00C81A24" w:rsidP="001C4085">
      <w:pPr>
        <w:spacing w:after="3" w:line="258" w:lineRule="auto"/>
        <w:ind w:left="1556" w:right="119"/>
        <w:jc w:val="center"/>
        <w:rPr>
          <w:b/>
          <w:sz w:val="22"/>
        </w:rPr>
      </w:pPr>
    </w:p>
    <w:p w14:paraId="770EF70F" w14:textId="77777777" w:rsidR="00F15611" w:rsidRDefault="006E31C4">
      <w:pPr>
        <w:spacing w:after="0" w:line="259" w:lineRule="auto"/>
        <w:ind w:left="1165" w:firstLine="0"/>
        <w:jc w:val="center"/>
      </w:pPr>
      <w:r>
        <w:rPr>
          <w:b/>
          <w:sz w:val="22"/>
        </w:rPr>
        <w:t xml:space="preserve"> </w:t>
      </w:r>
      <w:r>
        <w:t xml:space="preserve"> </w:t>
      </w:r>
    </w:p>
    <w:p w14:paraId="1428F3D6" w14:textId="77777777" w:rsidR="00F15611" w:rsidRDefault="006E31C4">
      <w:pPr>
        <w:tabs>
          <w:tab w:val="center" w:pos="2454"/>
          <w:tab w:val="center" w:pos="3968"/>
          <w:tab w:val="center" w:pos="4674"/>
          <w:tab w:val="center" w:pos="5384"/>
          <w:tab w:val="center" w:pos="6729"/>
        </w:tabs>
        <w:spacing w:after="0"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rPr>
          <w:b/>
          <w:sz w:val="22"/>
        </w:rPr>
        <w:t xml:space="preserve">Dépôt au Greffe :  </w:t>
      </w:r>
      <w:proofErr w:type="gramStart"/>
      <w:r>
        <w:rPr>
          <w:b/>
          <w:sz w:val="22"/>
        </w:rPr>
        <w:tab/>
        <w:t xml:space="preserve">  </w:t>
      </w:r>
      <w:r>
        <w:rPr>
          <w:b/>
          <w:sz w:val="22"/>
        </w:rPr>
        <w:tab/>
      </w:r>
      <w:proofErr w:type="gramEnd"/>
      <w:r>
        <w:rPr>
          <w:b/>
          <w:sz w:val="22"/>
        </w:rPr>
        <w:t xml:space="preserve">  </w:t>
      </w:r>
      <w:r>
        <w:rPr>
          <w:b/>
          <w:sz w:val="22"/>
        </w:rPr>
        <w:tab/>
        <w:t xml:space="preserve">  </w:t>
      </w:r>
      <w:r>
        <w:rPr>
          <w:b/>
          <w:sz w:val="22"/>
        </w:rPr>
        <w:tab/>
        <w:t xml:space="preserve">Mise à prix : </w:t>
      </w:r>
      <w:r>
        <w:t xml:space="preserve"> </w:t>
      </w:r>
    </w:p>
    <w:p w14:paraId="021F161D" w14:textId="3B449267" w:rsidR="00F15611" w:rsidRDefault="00AA6AC5" w:rsidP="00AA6AC5">
      <w:pPr>
        <w:tabs>
          <w:tab w:val="center" w:pos="2795"/>
          <w:tab w:val="center" w:pos="4674"/>
          <w:tab w:val="center" w:pos="6137"/>
        </w:tabs>
        <w:spacing w:after="4" w:line="255" w:lineRule="auto"/>
        <w:ind w:left="1560" w:firstLine="0"/>
        <w:jc w:val="left"/>
      </w:pPr>
      <w:r>
        <w:rPr>
          <w:rFonts w:ascii="Times New Roman" w:eastAsia="Times New Roman" w:hAnsi="Times New Roman" w:cs="Times New Roman"/>
          <w:b/>
          <w:sz w:val="24"/>
        </w:rPr>
        <w:t>2</w:t>
      </w:r>
      <w:r w:rsidR="00C534C8">
        <w:rPr>
          <w:rFonts w:ascii="Times New Roman" w:eastAsia="Times New Roman" w:hAnsi="Times New Roman" w:cs="Times New Roman"/>
          <w:b/>
          <w:sz w:val="24"/>
        </w:rPr>
        <w:t>6</w:t>
      </w:r>
      <w:r>
        <w:rPr>
          <w:rFonts w:ascii="Times New Roman" w:eastAsia="Times New Roman" w:hAnsi="Times New Roman" w:cs="Times New Roman"/>
          <w:b/>
          <w:sz w:val="24"/>
        </w:rPr>
        <w:t>/09/2022</w:t>
      </w:r>
      <w:r w:rsidR="006E31C4" w:rsidRPr="00AA6AC5">
        <w:rPr>
          <w:rFonts w:ascii="Times New Roman" w:eastAsia="Times New Roman" w:hAnsi="Times New Roman" w:cs="Times New Roman"/>
          <w:b/>
          <w:sz w:val="24"/>
        </w:rPr>
        <w:t xml:space="preserve">     </w:t>
      </w:r>
      <w:proofErr w:type="gramStart"/>
      <w:r w:rsidR="006E31C4" w:rsidRPr="00AA6AC5">
        <w:rPr>
          <w:rFonts w:ascii="Times New Roman" w:eastAsia="Times New Roman" w:hAnsi="Times New Roman" w:cs="Times New Roman"/>
          <w:b/>
          <w:sz w:val="24"/>
        </w:rPr>
        <w:tab/>
        <w:t xml:space="preserve">  </w:t>
      </w:r>
      <w:r w:rsidR="006E31C4" w:rsidRPr="00AA6AC5">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160</w:t>
      </w:r>
      <w:r w:rsidR="006E31C4" w:rsidRPr="00AA6AC5">
        <w:rPr>
          <w:rFonts w:ascii="Times New Roman" w:eastAsia="Times New Roman" w:hAnsi="Times New Roman" w:cs="Times New Roman"/>
          <w:b/>
          <w:sz w:val="24"/>
        </w:rPr>
        <w:t xml:space="preserve"> 0</w:t>
      </w:r>
      <w:r w:rsidR="00C81A24" w:rsidRPr="00AA6AC5">
        <w:rPr>
          <w:rFonts w:ascii="Times New Roman" w:eastAsia="Times New Roman" w:hAnsi="Times New Roman" w:cs="Times New Roman"/>
          <w:b/>
          <w:sz w:val="24"/>
        </w:rPr>
        <w:t>0</w:t>
      </w:r>
      <w:r w:rsidR="006E31C4" w:rsidRPr="00AA6AC5">
        <w:rPr>
          <w:rFonts w:ascii="Times New Roman" w:eastAsia="Times New Roman" w:hAnsi="Times New Roman" w:cs="Times New Roman"/>
          <w:b/>
          <w:sz w:val="24"/>
        </w:rPr>
        <w:t>0 €</w:t>
      </w:r>
      <w:r w:rsidR="006E31C4">
        <w:rPr>
          <w:rFonts w:ascii="Times New Roman" w:eastAsia="Times New Roman" w:hAnsi="Times New Roman" w:cs="Times New Roman"/>
          <w:b/>
          <w:sz w:val="24"/>
        </w:rPr>
        <w:t xml:space="preserve"> </w:t>
      </w:r>
      <w:r w:rsidR="006E31C4">
        <w:t xml:space="preserve"> </w:t>
      </w:r>
    </w:p>
    <w:p w14:paraId="7DA000F1" w14:textId="77777777"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p>
    <w:p w14:paraId="7E511669" w14:textId="77777777"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p>
    <w:p w14:paraId="07D5AA77" w14:textId="77777777" w:rsidR="00F15611" w:rsidRDefault="006E31C4">
      <w:pPr>
        <w:spacing w:after="0" w:line="259" w:lineRule="auto"/>
        <w:ind w:left="1561" w:firstLine="0"/>
        <w:jc w:val="left"/>
      </w:pPr>
      <w:r>
        <w:rPr>
          <w:rFonts w:ascii="Times New Roman" w:eastAsia="Times New Roman" w:hAnsi="Times New Roman" w:cs="Times New Roman"/>
          <w:b/>
          <w:sz w:val="24"/>
        </w:rPr>
        <w:t xml:space="preserve"> </w:t>
      </w:r>
      <w:r>
        <w:t xml:space="preserve"> </w:t>
      </w:r>
    </w:p>
    <w:p w14:paraId="2AF9557F" w14:textId="77777777" w:rsidR="00F15611" w:rsidRDefault="006E31C4">
      <w:pPr>
        <w:spacing w:after="39" w:line="259" w:lineRule="auto"/>
        <w:ind w:left="1561" w:firstLine="0"/>
        <w:jc w:val="left"/>
      </w:pPr>
      <w:r>
        <w:rPr>
          <w:rFonts w:ascii="Times New Roman" w:eastAsia="Times New Roman" w:hAnsi="Times New Roman" w:cs="Times New Roman"/>
          <w:b/>
          <w:sz w:val="24"/>
        </w:rPr>
        <w:t xml:space="preserve"> </w:t>
      </w:r>
      <w:r>
        <w:t xml:space="preserve"> </w:t>
      </w:r>
    </w:p>
    <w:p w14:paraId="779C0C74" w14:textId="77777777" w:rsidR="001C4085" w:rsidRDefault="006E31C4">
      <w:pPr>
        <w:pStyle w:val="Titre3"/>
        <w:spacing w:after="4" w:line="255" w:lineRule="auto"/>
        <w:ind w:left="1546" w:right="110" w:hanging="1546"/>
        <w:jc w:val="both"/>
        <w:rPr>
          <w:b w:val="0"/>
        </w:rPr>
      </w:pPr>
      <w:r>
        <w:rPr>
          <w:rFonts w:ascii="Calibri" w:eastAsia="Calibri" w:hAnsi="Calibri" w:cs="Calibri"/>
          <w:b w:val="0"/>
          <w:sz w:val="22"/>
        </w:rPr>
        <w:t xml:space="preserve"> </w:t>
      </w:r>
      <w:r>
        <w:rPr>
          <w:rFonts w:ascii="Calibri" w:eastAsia="Calibri" w:hAnsi="Calibri" w:cs="Calibri"/>
          <w:b w:val="0"/>
          <w:sz w:val="22"/>
        </w:rPr>
        <w:tab/>
      </w:r>
      <w:r>
        <w:rPr>
          <w:rFonts w:ascii="Times New Roman" w:eastAsia="Times New Roman" w:hAnsi="Times New Roman" w:cs="Times New Roman"/>
          <w:sz w:val="24"/>
        </w:rPr>
        <w:t xml:space="preserve">Audience d’orientation :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Audience d’adjudication </w:t>
      </w:r>
      <w:r>
        <w:rPr>
          <w:b w:val="0"/>
        </w:rPr>
        <w:t xml:space="preserve"> </w:t>
      </w:r>
    </w:p>
    <w:p w14:paraId="6D5E663D" w14:textId="7FAA7905" w:rsidR="00F15611" w:rsidRPr="001C4085" w:rsidRDefault="001C4085" w:rsidP="001C4085">
      <w:pPr>
        <w:pStyle w:val="Titre3"/>
        <w:spacing w:after="4" w:line="255" w:lineRule="auto"/>
        <w:ind w:left="1546" w:right="110" w:firstLine="0"/>
        <w:jc w:val="both"/>
        <w:rPr>
          <w:rFonts w:ascii="Times New Roman" w:eastAsia="Times New Roman" w:hAnsi="Times New Roman" w:cs="Times New Roman"/>
          <w:sz w:val="24"/>
          <w:u w:val="single"/>
        </w:rPr>
      </w:pPr>
      <w:r w:rsidRPr="001C4085">
        <w:rPr>
          <w:rFonts w:ascii="Times New Roman" w:eastAsia="Times New Roman" w:hAnsi="Times New Roman" w:cs="Times New Roman"/>
          <w:sz w:val="24"/>
          <w:u w:val="single"/>
        </w:rPr>
        <w:t xml:space="preserve">MERCREDI </w:t>
      </w:r>
      <w:r w:rsidR="00C81A24">
        <w:rPr>
          <w:rFonts w:ascii="Times New Roman" w:eastAsia="Times New Roman" w:hAnsi="Times New Roman" w:cs="Times New Roman"/>
          <w:sz w:val="24"/>
          <w:u w:val="single"/>
        </w:rPr>
        <w:t>16 NOVEMBRE</w:t>
      </w:r>
      <w:r w:rsidRPr="001C4085">
        <w:rPr>
          <w:rFonts w:ascii="Times New Roman" w:eastAsia="Times New Roman" w:hAnsi="Times New Roman" w:cs="Times New Roman"/>
          <w:sz w:val="24"/>
          <w:u w:val="single"/>
        </w:rPr>
        <w:t xml:space="preserve"> 2022 </w:t>
      </w:r>
      <w:r w:rsidR="006E31C4" w:rsidRPr="001C4085">
        <w:rPr>
          <w:rFonts w:ascii="Times New Roman" w:eastAsia="Times New Roman" w:hAnsi="Times New Roman" w:cs="Times New Roman"/>
          <w:sz w:val="24"/>
          <w:u w:val="single"/>
        </w:rPr>
        <w:t xml:space="preserve">  </w:t>
      </w:r>
    </w:p>
    <w:sectPr w:rsidR="00F15611" w:rsidRPr="001C4085">
      <w:footerReference w:type="even" r:id="rId14"/>
      <w:footerReference w:type="default" r:id="rId15"/>
      <w:footerReference w:type="first" r:id="rId16"/>
      <w:pgSz w:w="11906" w:h="16838"/>
      <w:pgMar w:top="1376" w:right="846" w:bottom="1431" w:left="1700"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6E2E" w14:textId="77777777" w:rsidR="0091524B" w:rsidRDefault="006E31C4">
      <w:pPr>
        <w:spacing w:after="0"/>
      </w:pPr>
      <w:r>
        <w:separator/>
      </w:r>
    </w:p>
  </w:endnote>
  <w:endnote w:type="continuationSeparator" w:id="0">
    <w:p w14:paraId="645D4B83" w14:textId="77777777" w:rsidR="0091524B" w:rsidRDefault="006E31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7C32" w14:textId="77777777" w:rsidR="00F15611" w:rsidRDefault="006E31C4">
    <w:pPr>
      <w:spacing w:after="0" w:line="259" w:lineRule="auto"/>
      <w:ind w:left="0" w:right="1116" w:firstLine="0"/>
      <w:jc w:val="center"/>
    </w:pPr>
    <w:proofErr w:type="spellStart"/>
    <w:proofErr w:type="gramStart"/>
    <w:r>
      <w:rPr>
        <w:rFonts w:ascii="Times New Roman" w:eastAsia="Times New Roman" w:hAnsi="Times New Roman" w:cs="Times New Roman"/>
        <w:sz w:val="20"/>
      </w:rPr>
      <w:t>ème</w:t>
    </w:r>
    <w:proofErr w:type="spellEnd"/>
    <w:proofErr w:type="gramEnd"/>
  </w:p>
  <w:p w14:paraId="0B4F7949" w14:textId="77777777" w:rsidR="00F15611" w:rsidRDefault="006E31C4">
    <w:pPr>
      <w:tabs>
        <w:tab w:val="center" w:pos="3905"/>
        <w:tab w:val="center" w:pos="4471"/>
      </w:tabs>
      <w:spacing w:after="31"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 xml:space="preserve"> rôle </w:t>
    </w:r>
    <w:r>
      <w:t xml:space="preserve"> </w:t>
    </w:r>
  </w:p>
  <w:p w14:paraId="02ECA763" w14:textId="77777777" w:rsidR="00F15611" w:rsidRDefault="006E31C4">
    <w:pPr>
      <w:spacing w:after="0" w:line="259" w:lineRule="auto"/>
      <w:ind w:left="-283" w:firstLine="0"/>
      <w:jc w:val="left"/>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AE84" w14:textId="082B6741" w:rsidR="00F15611" w:rsidRDefault="006E31C4">
    <w:pPr>
      <w:tabs>
        <w:tab w:val="center" w:pos="3905"/>
        <w:tab w:val="center" w:pos="4471"/>
      </w:tabs>
      <w:spacing w:after="31"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 xml:space="preserve">rôle </w:t>
    </w:r>
    <w:r>
      <w:t xml:space="preserve"> </w:t>
    </w:r>
  </w:p>
  <w:p w14:paraId="387FCF07" w14:textId="77777777" w:rsidR="00F15611" w:rsidRDefault="006E31C4">
    <w:pPr>
      <w:spacing w:after="0" w:line="259" w:lineRule="auto"/>
      <w:ind w:left="-283" w:firstLine="0"/>
      <w:jc w:val="left"/>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750E" w14:textId="77777777" w:rsidR="00F15611" w:rsidRDefault="006E31C4">
    <w:pPr>
      <w:spacing w:after="0" w:line="259" w:lineRule="auto"/>
      <w:ind w:left="0" w:right="1116" w:firstLine="0"/>
      <w:jc w:val="center"/>
    </w:pPr>
    <w:proofErr w:type="spellStart"/>
    <w:proofErr w:type="gramStart"/>
    <w:r>
      <w:rPr>
        <w:rFonts w:ascii="Times New Roman" w:eastAsia="Times New Roman" w:hAnsi="Times New Roman" w:cs="Times New Roman"/>
        <w:sz w:val="20"/>
      </w:rPr>
      <w:t>ème</w:t>
    </w:r>
    <w:proofErr w:type="spellEnd"/>
    <w:proofErr w:type="gramEnd"/>
  </w:p>
  <w:p w14:paraId="2FB362D8" w14:textId="77777777" w:rsidR="00F15611" w:rsidRDefault="006E31C4">
    <w:pPr>
      <w:tabs>
        <w:tab w:val="center" w:pos="3905"/>
        <w:tab w:val="center" w:pos="4471"/>
      </w:tabs>
      <w:spacing w:after="31"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ab/>
      <w:t xml:space="preserve"> rôle </w:t>
    </w:r>
    <w:r>
      <w:t xml:space="preserve"> </w:t>
    </w:r>
  </w:p>
  <w:p w14:paraId="0FE3BA42" w14:textId="77777777" w:rsidR="00F15611" w:rsidRDefault="006E31C4">
    <w:pPr>
      <w:spacing w:after="0" w:line="259" w:lineRule="auto"/>
      <w:ind w:left="-283" w:firstLine="0"/>
      <w:jc w:val="left"/>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3655" w14:textId="77777777" w:rsidR="0091524B" w:rsidRDefault="006E31C4">
      <w:pPr>
        <w:spacing w:after="0"/>
      </w:pPr>
      <w:r>
        <w:separator/>
      </w:r>
    </w:p>
  </w:footnote>
  <w:footnote w:type="continuationSeparator" w:id="0">
    <w:p w14:paraId="2E8EAD1A" w14:textId="77777777" w:rsidR="0091524B" w:rsidRDefault="006E31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196"/>
    <w:multiLevelType w:val="hybridMultilevel"/>
    <w:tmpl w:val="F69AF2F8"/>
    <w:lvl w:ilvl="0" w:tplc="A5CC067E">
      <w:start w:val="1"/>
      <w:numFmt w:val="decimal"/>
      <w:lvlText w:val="%1"/>
      <w:lvlJc w:val="left"/>
      <w:pPr>
        <w:ind w:left="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826CA0">
      <w:start w:val="1"/>
      <w:numFmt w:val="lowerLetter"/>
      <w:lvlText w:val="%2"/>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ECE11C">
      <w:start w:val="1"/>
      <w:numFmt w:val="lowerRoman"/>
      <w:lvlText w:val="%3"/>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F2FFE4">
      <w:start w:val="1"/>
      <w:numFmt w:val="decimal"/>
      <w:lvlText w:val="%4"/>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8873CC">
      <w:start w:val="1"/>
      <w:numFmt w:val="lowerLetter"/>
      <w:lvlText w:val="%5"/>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647F0">
      <w:start w:val="1"/>
      <w:numFmt w:val="lowerRoman"/>
      <w:lvlText w:val="%6"/>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CA1252">
      <w:start w:val="1"/>
      <w:numFmt w:val="decimal"/>
      <w:lvlText w:val="%7"/>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8E48B2">
      <w:start w:val="1"/>
      <w:numFmt w:val="lowerLetter"/>
      <w:lvlText w:val="%8"/>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B23B8C">
      <w:start w:val="1"/>
      <w:numFmt w:val="lowerRoman"/>
      <w:lvlText w:val="%9"/>
      <w:lvlJc w:val="left"/>
      <w:pPr>
        <w:ind w:left="6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F0BEC"/>
    <w:multiLevelType w:val="hybridMultilevel"/>
    <w:tmpl w:val="FD9021F4"/>
    <w:lvl w:ilvl="0" w:tplc="E99A5ABA">
      <w:start w:val="1"/>
      <w:numFmt w:val="lowerLetter"/>
      <w:lvlText w:val="%1)"/>
      <w:lvlJc w:val="left"/>
      <w:pPr>
        <w:ind w:left="168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28E2E1D2">
      <w:start w:val="1"/>
      <w:numFmt w:val="lowerLetter"/>
      <w:lvlText w:val="%2"/>
      <w:lvlJc w:val="left"/>
      <w:pPr>
        <w:ind w:left="10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DD7693CE">
      <w:start w:val="1"/>
      <w:numFmt w:val="lowerRoman"/>
      <w:lvlText w:val="%3"/>
      <w:lvlJc w:val="left"/>
      <w:pPr>
        <w:ind w:left="18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BA6E9916">
      <w:start w:val="1"/>
      <w:numFmt w:val="decimal"/>
      <w:lvlText w:val="%4"/>
      <w:lvlJc w:val="left"/>
      <w:pPr>
        <w:ind w:left="25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74321C44">
      <w:start w:val="1"/>
      <w:numFmt w:val="lowerLetter"/>
      <w:lvlText w:val="%5"/>
      <w:lvlJc w:val="left"/>
      <w:pPr>
        <w:ind w:left="324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D79C0838">
      <w:start w:val="1"/>
      <w:numFmt w:val="lowerRoman"/>
      <w:lvlText w:val="%6"/>
      <w:lvlJc w:val="left"/>
      <w:pPr>
        <w:ind w:left="39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8862AAFE">
      <w:start w:val="1"/>
      <w:numFmt w:val="decimal"/>
      <w:lvlText w:val="%7"/>
      <w:lvlJc w:val="left"/>
      <w:pPr>
        <w:ind w:left="46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4282EA3A">
      <w:start w:val="1"/>
      <w:numFmt w:val="lowerLetter"/>
      <w:lvlText w:val="%8"/>
      <w:lvlJc w:val="left"/>
      <w:pPr>
        <w:ind w:left="54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748A4A8C">
      <w:start w:val="1"/>
      <w:numFmt w:val="lowerRoman"/>
      <w:lvlText w:val="%9"/>
      <w:lvlJc w:val="left"/>
      <w:pPr>
        <w:ind w:left="61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CE36107"/>
    <w:multiLevelType w:val="hybridMultilevel"/>
    <w:tmpl w:val="428E90BA"/>
    <w:lvl w:ilvl="0" w:tplc="A5E619A2">
      <w:start w:val="1"/>
      <w:numFmt w:val="bullet"/>
      <w:lvlText w:val="-"/>
      <w:lvlJc w:val="left"/>
      <w:pPr>
        <w:ind w:left="21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A088572">
      <w:start w:val="1"/>
      <w:numFmt w:val="bullet"/>
      <w:lvlText w:val="o"/>
      <w:lvlJc w:val="left"/>
      <w:pPr>
        <w:ind w:left="26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1203FDC">
      <w:start w:val="1"/>
      <w:numFmt w:val="bullet"/>
      <w:lvlText w:val="▪"/>
      <w:lvlJc w:val="left"/>
      <w:pPr>
        <w:ind w:left="33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8D28C02">
      <w:start w:val="1"/>
      <w:numFmt w:val="bullet"/>
      <w:lvlText w:val="•"/>
      <w:lvlJc w:val="left"/>
      <w:pPr>
        <w:ind w:left="40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C881082">
      <w:start w:val="1"/>
      <w:numFmt w:val="bullet"/>
      <w:lvlText w:val="o"/>
      <w:lvlJc w:val="left"/>
      <w:pPr>
        <w:ind w:left="480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BB2238A">
      <w:start w:val="1"/>
      <w:numFmt w:val="bullet"/>
      <w:lvlText w:val="▪"/>
      <w:lvlJc w:val="left"/>
      <w:pPr>
        <w:ind w:left="552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6E491DE">
      <w:start w:val="1"/>
      <w:numFmt w:val="bullet"/>
      <w:lvlText w:val="•"/>
      <w:lvlJc w:val="left"/>
      <w:pPr>
        <w:ind w:left="624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7549E70">
      <w:start w:val="1"/>
      <w:numFmt w:val="bullet"/>
      <w:lvlText w:val="o"/>
      <w:lvlJc w:val="left"/>
      <w:pPr>
        <w:ind w:left="696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05065D6">
      <w:start w:val="1"/>
      <w:numFmt w:val="bullet"/>
      <w:lvlText w:val="▪"/>
      <w:lvlJc w:val="left"/>
      <w:pPr>
        <w:ind w:left="7681"/>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267A13"/>
    <w:multiLevelType w:val="hybridMultilevel"/>
    <w:tmpl w:val="0DBA0266"/>
    <w:lvl w:ilvl="0" w:tplc="82CE801E">
      <w:start w:val="1"/>
      <w:numFmt w:val="lowerLetter"/>
      <w:lvlText w:val="%1)"/>
      <w:lvlJc w:val="left"/>
      <w:pPr>
        <w:ind w:left="1683"/>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68AE3FB0">
      <w:start w:val="1"/>
      <w:numFmt w:val="lowerLetter"/>
      <w:lvlText w:val="%2"/>
      <w:lvlJc w:val="left"/>
      <w:pPr>
        <w:ind w:left="10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BB0E8A7C">
      <w:start w:val="1"/>
      <w:numFmt w:val="lowerRoman"/>
      <w:lvlText w:val="%3"/>
      <w:lvlJc w:val="left"/>
      <w:pPr>
        <w:ind w:left="18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259E72FA">
      <w:start w:val="1"/>
      <w:numFmt w:val="decimal"/>
      <w:lvlText w:val="%4"/>
      <w:lvlJc w:val="left"/>
      <w:pPr>
        <w:ind w:left="25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4B521B0E">
      <w:start w:val="1"/>
      <w:numFmt w:val="lowerLetter"/>
      <w:lvlText w:val="%5"/>
      <w:lvlJc w:val="left"/>
      <w:pPr>
        <w:ind w:left="324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345AF0BC">
      <w:start w:val="1"/>
      <w:numFmt w:val="lowerRoman"/>
      <w:lvlText w:val="%6"/>
      <w:lvlJc w:val="left"/>
      <w:pPr>
        <w:ind w:left="39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141E1894">
      <w:start w:val="1"/>
      <w:numFmt w:val="decimal"/>
      <w:lvlText w:val="%7"/>
      <w:lvlJc w:val="left"/>
      <w:pPr>
        <w:ind w:left="46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66C85FA0">
      <w:start w:val="1"/>
      <w:numFmt w:val="lowerLetter"/>
      <w:lvlText w:val="%8"/>
      <w:lvlJc w:val="left"/>
      <w:pPr>
        <w:ind w:left="54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F710DAD6">
      <w:start w:val="1"/>
      <w:numFmt w:val="lowerRoman"/>
      <w:lvlText w:val="%9"/>
      <w:lvlJc w:val="left"/>
      <w:pPr>
        <w:ind w:left="61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2A570D6A"/>
    <w:multiLevelType w:val="hybridMultilevel"/>
    <w:tmpl w:val="35985A20"/>
    <w:lvl w:ilvl="0" w:tplc="62ACF5BE">
      <w:start w:val="162"/>
      <w:numFmt w:val="bullet"/>
      <w:lvlText w:val=""/>
      <w:lvlJc w:val="left"/>
      <w:pPr>
        <w:ind w:left="644" w:hanging="360"/>
      </w:pPr>
      <w:rPr>
        <w:rFonts w:ascii="Symbol" w:eastAsia="Times New Roman" w:hAnsi="Symbol" w:cs="Book Antiqu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DCE7227"/>
    <w:multiLevelType w:val="hybridMultilevel"/>
    <w:tmpl w:val="DE9EE3CE"/>
    <w:lvl w:ilvl="0" w:tplc="0EE49EF6">
      <w:start w:val="1"/>
      <w:numFmt w:val="decimal"/>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38DD2D00"/>
    <w:multiLevelType w:val="hybridMultilevel"/>
    <w:tmpl w:val="41189AC6"/>
    <w:lvl w:ilvl="0" w:tplc="16B2EAD6">
      <w:start w:val="1"/>
      <w:numFmt w:val="bullet"/>
      <w:lvlText w:val="•"/>
      <w:lvlJc w:val="left"/>
      <w:pPr>
        <w:ind w:left="18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0E27646">
      <w:start w:val="1"/>
      <w:numFmt w:val="bullet"/>
      <w:lvlText w:val="o"/>
      <w:lvlJc w:val="left"/>
      <w:pPr>
        <w:ind w:left="26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96E3088">
      <w:start w:val="1"/>
      <w:numFmt w:val="bullet"/>
      <w:lvlText w:val="▪"/>
      <w:lvlJc w:val="left"/>
      <w:pPr>
        <w:ind w:left="33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844313C">
      <w:start w:val="1"/>
      <w:numFmt w:val="bullet"/>
      <w:lvlText w:val="•"/>
      <w:lvlJc w:val="left"/>
      <w:pPr>
        <w:ind w:left="40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59022C2">
      <w:start w:val="1"/>
      <w:numFmt w:val="bullet"/>
      <w:lvlText w:val="o"/>
      <w:lvlJc w:val="left"/>
      <w:pPr>
        <w:ind w:left="47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48EA542">
      <w:start w:val="1"/>
      <w:numFmt w:val="bullet"/>
      <w:lvlText w:val="▪"/>
      <w:lvlJc w:val="left"/>
      <w:pPr>
        <w:ind w:left="55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DBA4104">
      <w:start w:val="1"/>
      <w:numFmt w:val="bullet"/>
      <w:lvlText w:val="•"/>
      <w:lvlJc w:val="left"/>
      <w:pPr>
        <w:ind w:left="622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0A2B15A">
      <w:start w:val="1"/>
      <w:numFmt w:val="bullet"/>
      <w:lvlText w:val="o"/>
      <w:lvlJc w:val="left"/>
      <w:pPr>
        <w:ind w:left="69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938C178">
      <w:start w:val="1"/>
      <w:numFmt w:val="bullet"/>
      <w:lvlText w:val="▪"/>
      <w:lvlJc w:val="left"/>
      <w:pPr>
        <w:ind w:left="76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29E65EF"/>
    <w:multiLevelType w:val="hybridMultilevel"/>
    <w:tmpl w:val="0D2E2238"/>
    <w:lvl w:ilvl="0" w:tplc="90EE77C4">
      <w:start w:val="149"/>
      <w:numFmt w:val="bullet"/>
      <w:lvlText w:val="-"/>
      <w:lvlJc w:val="left"/>
      <w:pPr>
        <w:ind w:left="1891" w:hanging="360"/>
      </w:pPr>
      <w:rPr>
        <w:rFonts w:ascii="Times New Roman" w:eastAsia="Times New Roman" w:hAnsi="Times New Roman" w:cs="Times New Roman" w:hint="default"/>
      </w:rPr>
    </w:lvl>
    <w:lvl w:ilvl="1" w:tplc="040C0003" w:tentative="1">
      <w:start w:val="1"/>
      <w:numFmt w:val="bullet"/>
      <w:lvlText w:val="o"/>
      <w:lvlJc w:val="left"/>
      <w:pPr>
        <w:ind w:left="2611" w:hanging="360"/>
      </w:pPr>
      <w:rPr>
        <w:rFonts w:ascii="Courier New" w:hAnsi="Courier New" w:cs="Courier New" w:hint="default"/>
      </w:rPr>
    </w:lvl>
    <w:lvl w:ilvl="2" w:tplc="040C0005" w:tentative="1">
      <w:start w:val="1"/>
      <w:numFmt w:val="bullet"/>
      <w:lvlText w:val=""/>
      <w:lvlJc w:val="left"/>
      <w:pPr>
        <w:ind w:left="3331" w:hanging="360"/>
      </w:pPr>
      <w:rPr>
        <w:rFonts w:ascii="Wingdings" w:hAnsi="Wingdings" w:hint="default"/>
      </w:rPr>
    </w:lvl>
    <w:lvl w:ilvl="3" w:tplc="040C0001" w:tentative="1">
      <w:start w:val="1"/>
      <w:numFmt w:val="bullet"/>
      <w:lvlText w:val=""/>
      <w:lvlJc w:val="left"/>
      <w:pPr>
        <w:ind w:left="4051" w:hanging="360"/>
      </w:pPr>
      <w:rPr>
        <w:rFonts w:ascii="Symbol" w:hAnsi="Symbol" w:hint="default"/>
      </w:rPr>
    </w:lvl>
    <w:lvl w:ilvl="4" w:tplc="040C0003" w:tentative="1">
      <w:start w:val="1"/>
      <w:numFmt w:val="bullet"/>
      <w:lvlText w:val="o"/>
      <w:lvlJc w:val="left"/>
      <w:pPr>
        <w:ind w:left="4771" w:hanging="360"/>
      </w:pPr>
      <w:rPr>
        <w:rFonts w:ascii="Courier New" w:hAnsi="Courier New" w:cs="Courier New" w:hint="default"/>
      </w:rPr>
    </w:lvl>
    <w:lvl w:ilvl="5" w:tplc="040C0005" w:tentative="1">
      <w:start w:val="1"/>
      <w:numFmt w:val="bullet"/>
      <w:lvlText w:val=""/>
      <w:lvlJc w:val="left"/>
      <w:pPr>
        <w:ind w:left="5491" w:hanging="360"/>
      </w:pPr>
      <w:rPr>
        <w:rFonts w:ascii="Wingdings" w:hAnsi="Wingdings" w:hint="default"/>
      </w:rPr>
    </w:lvl>
    <w:lvl w:ilvl="6" w:tplc="040C0001" w:tentative="1">
      <w:start w:val="1"/>
      <w:numFmt w:val="bullet"/>
      <w:lvlText w:val=""/>
      <w:lvlJc w:val="left"/>
      <w:pPr>
        <w:ind w:left="6211" w:hanging="360"/>
      </w:pPr>
      <w:rPr>
        <w:rFonts w:ascii="Symbol" w:hAnsi="Symbol" w:hint="default"/>
      </w:rPr>
    </w:lvl>
    <w:lvl w:ilvl="7" w:tplc="040C0003" w:tentative="1">
      <w:start w:val="1"/>
      <w:numFmt w:val="bullet"/>
      <w:lvlText w:val="o"/>
      <w:lvlJc w:val="left"/>
      <w:pPr>
        <w:ind w:left="6931" w:hanging="360"/>
      </w:pPr>
      <w:rPr>
        <w:rFonts w:ascii="Courier New" w:hAnsi="Courier New" w:cs="Courier New" w:hint="default"/>
      </w:rPr>
    </w:lvl>
    <w:lvl w:ilvl="8" w:tplc="040C0005" w:tentative="1">
      <w:start w:val="1"/>
      <w:numFmt w:val="bullet"/>
      <w:lvlText w:val=""/>
      <w:lvlJc w:val="left"/>
      <w:pPr>
        <w:ind w:left="7651" w:hanging="360"/>
      </w:pPr>
      <w:rPr>
        <w:rFonts w:ascii="Wingdings" w:hAnsi="Wingdings" w:hint="default"/>
      </w:rPr>
    </w:lvl>
  </w:abstractNum>
  <w:abstractNum w:abstractNumId="8" w15:restartNumberingAfterBreak="0">
    <w:nsid w:val="45185F9B"/>
    <w:multiLevelType w:val="hybridMultilevel"/>
    <w:tmpl w:val="65DAB81A"/>
    <w:lvl w:ilvl="0" w:tplc="F11C4AC8">
      <w:start w:val="2"/>
      <w:numFmt w:val="bullet"/>
      <w:lvlText w:val="-"/>
      <w:lvlJc w:val="left"/>
      <w:pPr>
        <w:ind w:left="644" w:hanging="360"/>
      </w:pPr>
      <w:rPr>
        <w:rFonts w:ascii="Book Antiqua" w:eastAsia="Times New Roman" w:hAnsi="Book Antiqua" w:cs="Book Antiqu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E8E5636"/>
    <w:multiLevelType w:val="hybridMultilevel"/>
    <w:tmpl w:val="3BA46478"/>
    <w:lvl w:ilvl="0" w:tplc="D054A7CE">
      <w:start w:val="1"/>
      <w:numFmt w:val="bullet"/>
      <w:lvlText w:val="-"/>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49BA2">
      <w:start w:val="1"/>
      <w:numFmt w:val="bullet"/>
      <w:lvlText w:val="o"/>
      <w:lvlJc w:val="left"/>
      <w:pPr>
        <w:ind w:left="2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180178">
      <w:start w:val="1"/>
      <w:numFmt w:val="bullet"/>
      <w:lvlText w:val="▪"/>
      <w:lvlJc w:val="left"/>
      <w:pPr>
        <w:ind w:left="3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602FF2">
      <w:start w:val="1"/>
      <w:numFmt w:val="bullet"/>
      <w:lvlText w:val="•"/>
      <w:lvlJc w:val="left"/>
      <w:pPr>
        <w:ind w:left="4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A64E2">
      <w:start w:val="1"/>
      <w:numFmt w:val="bullet"/>
      <w:lvlText w:val="o"/>
      <w:lvlJc w:val="left"/>
      <w:pPr>
        <w:ind w:left="4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32E15E">
      <w:start w:val="1"/>
      <w:numFmt w:val="bullet"/>
      <w:lvlText w:val="▪"/>
      <w:lvlJc w:val="left"/>
      <w:pPr>
        <w:ind w:left="5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9C38C0">
      <w:start w:val="1"/>
      <w:numFmt w:val="bullet"/>
      <w:lvlText w:val="•"/>
      <w:lvlJc w:val="left"/>
      <w:pPr>
        <w:ind w:left="6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841802">
      <w:start w:val="1"/>
      <w:numFmt w:val="bullet"/>
      <w:lvlText w:val="o"/>
      <w:lvlJc w:val="left"/>
      <w:pPr>
        <w:ind w:left="7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2CD204">
      <w:start w:val="1"/>
      <w:numFmt w:val="bullet"/>
      <w:lvlText w:val="▪"/>
      <w:lvlJc w:val="left"/>
      <w:pPr>
        <w:ind w:left="7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EA214E"/>
    <w:multiLevelType w:val="hybridMultilevel"/>
    <w:tmpl w:val="0868D5FE"/>
    <w:lvl w:ilvl="0" w:tplc="012EAC9A">
      <w:start w:val="149"/>
      <w:numFmt w:val="bullet"/>
      <w:lvlText w:val=""/>
      <w:lvlJc w:val="left"/>
      <w:pPr>
        <w:ind w:left="2251" w:hanging="360"/>
      </w:pPr>
      <w:rPr>
        <w:rFonts w:ascii="Symbol" w:eastAsia="Times New Roman" w:hAnsi="Symbol" w:cs="Times New Roman"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1" w15:restartNumberingAfterBreak="0">
    <w:nsid w:val="5E1D490B"/>
    <w:multiLevelType w:val="hybridMultilevel"/>
    <w:tmpl w:val="F3465A5C"/>
    <w:lvl w:ilvl="0" w:tplc="80547B10">
      <w:start w:val="1"/>
      <w:numFmt w:val="bullet"/>
      <w:lvlText w:val="-"/>
      <w:lvlJc w:val="left"/>
      <w:pPr>
        <w:tabs>
          <w:tab w:val="num" w:pos="0"/>
        </w:tabs>
        <w:ind w:left="284" w:hanging="284"/>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807973"/>
    <w:multiLevelType w:val="hybridMultilevel"/>
    <w:tmpl w:val="1A268FF4"/>
    <w:lvl w:ilvl="0" w:tplc="0DF02260">
      <w:start w:val="1"/>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A6A4AE">
      <w:start w:val="1"/>
      <w:numFmt w:val="lowerLetter"/>
      <w:lvlText w:val="%2"/>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CC9458">
      <w:start w:val="1"/>
      <w:numFmt w:val="lowerRoman"/>
      <w:lvlText w:val="%3"/>
      <w:lvlJc w:val="left"/>
      <w:pPr>
        <w:ind w:left="3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7033F2">
      <w:start w:val="1"/>
      <w:numFmt w:val="decimal"/>
      <w:lvlText w:val="%4"/>
      <w:lvlJc w:val="left"/>
      <w:pPr>
        <w:ind w:left="4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20536">
      <w:start w:val="1"/>
      <w:numFmt w:val="lowerLetter"/>
      <w:lvlText w:val="%5"/>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6079E6">
      <w:start w:val="1"/>
      <w:numFmt w:val="lowerRoman"/>
      <w:lvlText w:val="%6"/>
      <w:lvlJc w:val="left"/>
      <w:pPr>
        <w:ind w:left="5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A2FA70">
      <w:start w:val="1"/>
      <w:numFmt w:val="decimal"/>
      <w:lvlText w:val="%7"/>
      <w:lvlJc w:val="left"/>
      <w:pPr>
        <w:ind w:left="6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C86DE">
      <w:start w:val="1"/>
      <w:numFmt w:val="lowerLetter"/>
      <w:lvlText w:val="%8"/>
      <w:lvlJc w:val="left"/>
      <w:pPr>
        <w:ind w:left="7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72A85A">
      <w:start w:val="1"/>
      <w:numFmt w:val="lowerRoman"/>
      <w:lvlText w:val="%9"/>
      <w:lvlJc w:val="left"/>
      <w:pPr>
        <w:ind w:left="7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0F5B45"/>
    <w:multiLevelType w:val="hybridMultilevel"/>
    <w:tmpl w:val="6ACEBFB0"/>
    <w:lvl w:ilvl="0" w:tplc="58D6A2E6">
      <w:start w:val="1"/>
      <w:numFmt w:val="bullet"/>
      <w:lvlText w:val="-"/>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D4B0AE">
      <w:start w:val="1"/>
      <w:numFmt w:val="bullet"/>
      <w:lvlText w:val="o"/>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C649C4">
      <w:start w:val="1"/>
      <w:numFmt w:val="bullet"/>
      <w:lvlText w:val="▪"/>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9A5EE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07C28">
      <w:start w:val="1"/>
      <w:numFmt w:val="bullet"/>
      <w:lvlText w:val="o"/>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1434BA">
      <w:start w:val="1"/>
      <w:numFmt w:val="bullet"/>
      <w:lvlText w:val="▪"/>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4AFF8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A2D26A">
      <w:start w:val="1"/>
      <w:numFmt w:val="bullet"/>
      <w:lvlText w:val="o"/>
      <w:lvlJc w:val="left"/>
      <w:pPr>
        <w:ind w:left="6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E60304">
      <w:start w:val="1"/>
      <w:numFmt w:val="bullet"/>
      <w:lvlText w:val="▪"/>
      <w:lvlJc w:val="left"/>
      <w:pPr>
        <w:ind w:left="7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565821"/>
    <w:multiLevelType w:val="hybridMultilevel"/>
    <w:tmpl w:val="65EEDCF2"/>
    <w:lvl w:ilvl="0" w:tplc="E0666C18">
      <w:start w:val="15"/>
      <w:numFmt w:val="bullet"/>
      <w:lvlText w:val="-"/>
      <w:lvlJc w:val="left"/>
      <w:pPr>
        <w:tabs>
          <w:tab w:val="num" w:pos="3199"/>
        </w:tabs>
        <w:ind w:left="3199" w:hanging="360"/>
      </w:pPr>
      <w:rPr>
        <w:rFonts w:ascii="Arial" w:eastAsia="Times New Roman" w:hAnsi="Arial" w:cs="Arial" w:hint="default"/>
      </w:rPr>
    </w:lvl>
    <w:lvl w:ilvl="1" w:tplc="040C0003">
      <w:start w:val="1"/>
      <w:numFmt w:val="bullet"/>
      <w:lvlText w:val="o"/>
      <w:lvlJc w:val="left"/>
      <w:pPr>
        <w:tabs>
          <w:tab w:val="num" w:pos="3919"/>
        </w:tabs>
        <w:ind w:left="3919" w:hanging="360"/>
      </w:pPr>
      <w:rPr>
        <w:rFonts w:ascii="Courier New" w:hAnsi="Courier New" w:cs="Courier New" w:hint="default"/>
      </w:rPr>
    </w:lvl>
    <w:lvl w:ilvl="2" w:tplc="040C0005">
      <w:start w:val="1"/>
      <w:numFmt w:val="bullet"/>
      <w:lvlText w:val=""/>
      <w:lvlJc w:val="left"/>
      <w:pPr>
        <w:tabs>
          <w:tab w:val="num" w:pos="4639"/>
        </w:tabs>
        <w:ind w:left="4639" w:hanging="360"/>
      </w:pPr>
      <w:rPr>
        <w:rFonts w:ascii="Wingdings" w:hAnsi="Wingdings" w:hint="default"/>
      </w:rPr>
    </w:lvl>
    <w:lvl w:ilvl="3" w:tplc="040C0001">
      <w:start w:val="1"/>
      <w:numFmt w:val="bullet"/>
      <w:lvlText w:val=""/>
      <w:lvlJc w:val="left"/>
      <w:pPr>
        <w:tabs>
          <w:tab w:val="num" w:pos="5359"/>
        </w:tabs>
        <w:ind w:left="5359" w:hanging="360"/>
      </w:pPr>
      <w:rPr>
        <w:rFonts w:ascii="Symbol" w:hAnsi="Symbol" w:hint="default"/>
      </w:rPr>
    </w:lvl>
    <w:lvl w:ilvl="4" w:tplc="040C0003">
      <w:start w:val="1"/>
      <w:numFmt w:val="bullet"/>
      <w:lvlText w:val="o"/>
      <w:lvlJc w:val="left"/>
      <w:pPr>
        <w:tabs>
          <w:tab w:val="num" w:pos="6079"/>
        </w:tabs>
        <w:ind w:left="6079" w:hanging="360"/>
      </w:pPr>
      <w:rPr>
        <w:rFonts w:ascii="Courier New" w:hAnsi="Courier New" w:cs="Courier New" w:hint="default"/>
      </w:rPr>
    </w:lvl>
    <w:lvl w:ilvl="5" w:tplc="040C0005">
      <w:start w:val="1"/>
      <w:numFmt w:val="bullet"/>
      <w:lvlText w:val=""/>
      <w:lvlJc w:val="left"/>
      <w:pPr>
        <w:tabs>
          <w:tab w:val="num" w:pos="6799"/>
        </w:tabs>
        <w:ind w:left="6799" w:hanging="360"/>
      </w:pPr>
      <w:rPr>
        <w:rFonts w:ascii="Wingdings" w:hAnsi="Wingdings" w:hint="default"/>
      </w:rPr>
    </w:lvl>
    <w:lvl w:ilvl="6" w:tplc="040C0001">
      <w:start w:val="1"/>
      <w:numFmt w:val="bullet"/>
      <w:lvlText w:val=""/>
      <w:lvlJc w:val="left"/>
      <w:pPr>
        <w:tabs>
          <w:tab w:val="num" w:pos="7519"/>
        </w:tabs>
        <w:ind w:left="7519" w:hanging="360"/>
      </w:pPr>
      <w:rPr>
        <w:rFonts w:ascii="Symbol" w:hAnsi="Symbol" w:hint="default"/>
      </w:rPr>
    </w:lvl>
    <w:lvl w:ilvl="7" w:tplc="040C0003">
      <w:start w:val="1"/>
      <w:numFmt w:val="bullet"/>
      <w:lvlText w:val="o"/>
      <w:lvlJc w:val="left"/>
      <w:pPr>
        <w:tabs>
          <w:tab w:val="num" w:pos="8239"/>
        </w:tabs>
        <w:ind w:left="8239" w:hanging="360"/>
      </w:pPr>
      <w:rPr>
        <w:rFonts w:ascii="Courier New" w:hAnsi="Courier New" w:cs="Courier New" w:hint="default"/>
      </w:rPr>
    </w:lvl>
    <w:lvl w:ilvl="8" w:tplc="040C0005" w:tentative="1">
      <w:start w:val="1"/>
      <w:numFmt w:val="bullet"/>
      <w:lvlText w:val=""/>
      <w:lvlJc w:val="left"/>
      <w:pPr>
        <w:tabs>
          <w:tab w:val="num" w:pos="8959"/>
        </w:tabs>
        <w:ind w:left="8959" w:hanging="360"/>
      </w:pPr>
      <w:rPr>
        <w:rFonts w:ascii="Wingdings" w:hAnsi="Wingdings" w:hint="default"/>
      </w:rPr>
    </w:lvl>
  </w:abstractNum>
  <w:num w:numId="1" w16cid:durableId="2136410004">
    <w:abstractNumId w:val="9"/>
  </w:num>
  <w:num w:numId="2" w16cid:durableId="1472668469">
    <w:abstractNumId w:val="6"/>
  </w:num>
  <w:num w:numId="3" w16cid:durableId="486212487">
    <w:abstractNumId w:val="12"/>
  </w:num>
  <w:num w:numId="4" w16cid:durableId="740449197">
    <w:abstractNumId w:val="1"/>
  </w:num>
  <w:num w:numId="5" w16cid:durableId="30301310">
    <w:abstractNumId w:val="3"/>
  </w:num>
  <w:num w:numId="6" w16cid:durableId="1295255680">
    <w:abstractNumId w:val="13"/>
  </w:num>
  <w:num w:numId="7" w16cid:durableId="1414888023">
    <w:abstractNumId w:val="14"/>
  </w:num>
  <w:num w:numId="8" w16cid:durableId="181477072">
    <w:abstractNumId w:val="11"/>
  </w:num>
  <w:num w:numId="9" w16cid:durableId="1807507411">
    <w:abstractNumId w:val="4"/>
  </w:num>
  <w:num w:numId="10" w16cid:durableId="810173187">
    <w:abstractNumId w:val="2"/>
  </w:num>
  <w:num w:numId="11" w16cid:durableId="646477501">
    <w:abstractNumId w:val="5"/>
  </w:num>
  <w:num w:numId="12" w16cid:durableId="778253871">
    <w:abstractNumId w:val="8"/>
  </w:num>
  <w:num w:numId="13" w16cid:durableId="195001907">
    <w:abstractNumId w:val="7"/>
  </w:num>
  <w:num w:numId="14" w16cid:durableId="832453368">
    <w:abstractNumId w:val="10"/>
  </w:num>
  <w:num w:numId="15" w16cid:durableId="172000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11"/>
    <w:rsid w:val="0002205A"/>
    <w:rsid w:val="00027865"/>
    <w:rsid w:val="00082D33"/>
    <w:rsid w:val="000A2577"/>
    <w:rsid w:val="000A7E51"/>
    <w:rsid w:val="000B6675"/>
    <w:rsid w:val="00113392"/>
    <w:rsid w:val="00197816"/>
    <w:rsid w:val="001C4085"/>
    <w:rsid w:val="001D42E1"/>
    <w:rsid w:val="001F0915"/>
    <w:rsid w:val="00264EC2"/>
    <w:rsid w:val="002A0827"/>
    <w:rsid w:val="003C2968"/>
    <w:rsid w:val="003D73F1"/>
    <w:rsid w:val="00450E56"/>
    <w:rsid w:val="004726C0"/>
    <w:rsid w:val="00475511"/>
    <w:rsid w:val="004E058B"/>
    <w:rsid w:val="004F5197"/>
    <w:rsid w:val="004F5BDF"/>
    <w:rsid w:val="00516E7B"/>
    <w:rsid w:val="005428F2"/>
    <w:rsid w:val="00550CCB"/>
    <w:rsid w:val="00566B41"/>
    <w:rsid w:val="00574F6E"/>
    <w:rsid w:val="005F06B9"/>
    <w:rsid w:val="006074AB"/>
    <w:rsid w:val="0062745F"/>
    <w:rsid w:val="006E31C4"/>
    <w:rsid w:val="006F11D7"/>
    <w:rsid w:val="00743995"/>
    <w:rsid w:val="0091524B"/>
    <w:rsid w:val="00925EED"/>
    <w:rsid w:val="009326FD"/>
    <w:rsid w:val="00972415"/>
    <w:rsid w:val="00982ED6"/>
    <w:rsid w:val="00A23D86"/>
    <w:rsid w:val="00AA6AC5"/>
    <w:rsid w:val="00AC16B7"/>
    <w:rsid w:val="00AC6A66"/>
    <w:rsid w:val="00B26E0E"/>
    <w:rsid w:val="00B35DD3"/>
    <w:rsid w:val="00B815AF"/>
    <w:rsid w:val="00B92FEB"/>
    <w:rsid w:val="00BA0CB2"/>
    <w:rsid w:val="00BA0E44"/>
    <w:rsid w:val="00BA7FEF"/>
    <w:rsid w:val="00C25C10"/>
    <w:rsid w:val="00C32694"/>
    <w:rsid w:val="00C534C8"/>
    <w:rsid w:val="00C81A24"/>
    <w:rsid w:val="00C947AB"/>
    <w:rsid w:val="00CC5883"/>
    <w:rsid w:val="00CE5F38"/>
    <w:rsid w:val="00D35C2E"/>
    <w:rsid w:val="00D37D9F"/>
    <w:rsid w:val="00E136EC"/>
    <w:rsid w:val="00E57443"/>
    <w:rsid w:val="00E710DF"/>
    <w:rsid w:val="00EA2BE0"/>
    <w:rsid w:val="00F15611"/>
    <w:rsid w:val="00F20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BCBF"/>
  <w15:docId w15:val="{A23D0F27-C0D5-40DD-80A3-40F75C00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33"/>
    <w:pPr>
      <w:spacing w:after="102" w:line="240" w:lineRule="auto"/>
      <w:ind w:left="1698" w:hanging="10"/>
      <w:jc w:val="both"/>
    </w:pPr>
    <w:rPr>
      <w:rFonts w:ascii="Arial" w:eastAsia="Arial" w:hAnsi="Arial" w:cs="Arial"/>
      <w:color w:val="000000"/>
      <w:sz w:val="19"/>
    </w:rPr>
  </w:style>
  <w:style w:type="paragraph" w:styleId="Titre1">
    <w:name w:val="heading 1"/>
    <w:next w:val="Normal"/>
    <w:link w:val="Titre1Car"/>
    <w:uiPriority w:val="9"/>
    <w:qFormat/>
    <w:pPr>
      <w:keepNext/>
      <w:keepLines/>
      <w:spacing w:after="0"/>
      <w:ind w:left="1433" w:hanging="10"/>
      <w:jc w:val="center"/>
      <w:outlineLvl w:val="0"/>
    </w:pPr>
    <w:rPr>
      <w:rFonts w:ascii="Times New Roman" w:eastAsia="Times New Roman" w:hAnsi="Times New Roman" w:cs="Times New Roman"/>
      <w:b/>
      <w:color w:val="000000"/>
      <w:sz w:val="28"/>
      <w:u w:val="single" w:color="000000"/>
    </w:rPr>
  </w:style>
  <w:style w:type="paragraph" w:styleId="Titre2">
    <w:name w:val="heading 2"/>
    <w:next w:val="Normal"/>
    <w:link w:val="Titre2Car"/>
    <w:uiPriority w:val="9"/>
    <w:unhideWhenUsed/>
    <w:qFormat/>
    <w:pPr>
      <w:keepNext/>
      <w:keepLines/>
      <w:spacing w:after="0"/>
      <w:ind w:left="1418" w:hanging="10"/>
      <w:jc w:val="center"/>
      <w:outlineLvl w:val="1"/>
    </w:pPr>
    <w:rPr>
      <w:rFonts w:ascii="Times New Roman" w:eastAsia="Times New Roman" w:hAnsi="Times New Roman" w:cs="Times New Roman"/>
      <w:b/>
      <w:color w:val="000000"/>
      <w:sz w:val="24"/>
      <w:u w:val="single" w:color="000000"/>
    </w:rPr>
  </w:style>
  <w:style w:type="paragraph" w:styleId="Titre3">
    <w:name w:val="heading 3"/>
    <w:next w:val="Normal"/>
    <w:link w:val="Titre3Car"/>
    <w:uiPriority w:val="9"/>
    <w:unhideWhenUsed/>
    <w:qFormat/>
    <w:pPr>
      <w:keepNext/>
      <w:keepLines/>
      <w:spacing w:after="25" w:line="260" w:lineRule="auto"/>
      <w:ind w:left="1698" w:hanging="10"/>
      <w:outlineLvl w:val="2"/>
    </w:pPr>
    <w:rPr>
      <w:rFonts w:ascii="Arial" w:eastAsia="Arial" w:hAnsi="Arial" w:cs="Arial"/>
      <w:b/>
      <w:color w:val="000000"/>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19"/>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character" w:customStyle="1" w:styleId="Titre1Car">
    <w:name w:val="Titre 1 Car"/>
    <w:link w:val="Titre1"/>
    <w:rPr>
      <w:rFonts w:ascii="Times New Roman" w:eastAsia="Times New Roman" w:hAnsi="Times New Roman" w:cs="Times New Roman"/>
      <w:b/>
      <w:color w:val="000000"/>
      <w:sz w:val="28"/>
      <w:u w:val="single" w:color="000000"/>
    </w:rPr>
  </w:style>
  <w:style w:type="character" w:styleId="Lienhypertexte">
    <w:name w:val="Hyperlink"/>
    <w:rsid w:val="00566B41"/>
    <w:rPr>
      <w:color w:val="0000FF"/>
      <w:u w:val="single"/>
    </w:rPr>
  </w:style>
  <w:style w:type="paragraph" w:customStyle="1" w:styleId="Textepardfaut">
    <w:name w:val="Texte par défaut"/>
    <w:basedOn w:val="Normal"/>
    <w:rsid w:val="00566B41"/>
    <w:pPr>
      <w:spacing w:after="0"/>
      <w:ind w:left="0" w:firstLine="0"/>
      <w:jc w:val="left"/>
    </w:pPr>
    <w:rPr>
      <w:rFonts w:ascii="Times New Roman" w:eastAsia="Times New Roman" w:hAnsi="Times New Roman" w:cs="Times New Roman"/>
      <w:snapToGrid w:val="0"/>
      <w:color w:val="auto"/>
      <w:sz w:val="24"/>
      <w:szCs w:val="20"/>
      <w:lang w:val="en-US"/>
    </w:rPr>
  </w:style>
  <w:style w:type="paragraph" w:styleId="En-tte">
    <w:name w:val="header"/>
    <w:basedOn w:val="Normal"/>
    <w:link w:val="En-tteCar"/>
    <w:uiPriority w:val="99"/>
    <w:unhideWhenUsed/>
    <w:rsid w:val="001C4085"/>
    <w:pPr>
      <w:tabs>
        <w:tab w:val="center" w:pos="4536"/>
        <w:tab w:val="right" w:pos="9072"/>
      </w:tabs>
      <w:spacing w:after="0"/>
    </w:pPr>
  </w:style>
  <w:style w:type="character" w:customStyle="1" w:styleId="En-tteCar">
    <w:name w:val="En-tête Car"/>
    <w:basedOn w:val="Policepardfaut"/>
    <w:link w:val="En-tte"/>
    <w:uiPriority w:val="99"/>
    <w:rsid w:val="001C4085"/>
    <w:rPr>
      <w:rFonts w:ascii="Arial" w:eastAsia="Arial" w:hAnsi="Arial" w:cs="Arial"/>
      <w:color w:val="000000"/>
      <w:sz w:val="19"/>
    </w:rPr>
  </w:style>
  <w:style w:type="paragraph" w:styleId="Paragraphedeliste">
    <w:name w:val="List Paragraph"/>
    <w:basedOn w:val="Normal"/>
    <w:uiPriority w:val="34"/>
    <w:qFormat/>
    <w:rsid w:val="00D37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boisseau.avocat@rbld.eu"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6181</Words>
  <Characters>34000</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CAHIER DES CHARGES UCB</vt:lpstr>
    </vt:vector>
  </TitlesOfParts>
  <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UCB</dc:title>
  <dc:subject/>
  <dc:creator>CABINET LEOPOLD COUTURIER</dc:creator>
  <cp:keywords/>
  <cp:lastModifiedBy>Dominique PLACET</cp:lastModifiedBy>
  <cp:revision>4</cp:revision>
  <cp:lastPrinted>2022-09-27T13:40:00Z</cp:lastPrinted>
  <dcterms:created xsi:type="dcterms:W3CDTF">2022-09-19T13:45:00Z</dcterms:created>
  <dcterms:modified xsi:type="dcterms:W3CDTF">2022-09-27T13:45:00Z</dcterms:modified>
</cp:coreProperties>
</file>